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Milan,</w:t>
      </w:r>
      <w:r>
        <w:t xml:space="preserve"> </w:t>
      </w:r>
      <w:r>
        <w:t xml:space="preserve">Italy</w:t>
      </w:r>
    </w:p>
    <w:p>
      <w:pPr>
        <w:pStyle w:val="FirstParagraph"/>
      </w:pPr>
      <w:r>
        <w:t xml:space="preserve">```html</w:t>
      </w:r>
    </w:p>
    <w:bookmarkStart w:id="35" w:name="Xf21514f27732bb730a1ce0294b1eee3c8796541"/>
    <w:p>
      <w:pPr>
        <w:pStyle w:val="Heading1"/>
      </w:pPr>
      <w:r>
        <w:t xml:space="preserve">Master Thesis: The Role of Videographers in Milan, Italy</w:t>
      </w:r>
    </w:p>
    <w:bookmarkStart w:id="20" w:name="abstract"/>
    <w:p>
      <w:pPr>
        <w:pStyle w:val="Heading2"/>
      </w:pPr>
      <w:r>
        <w:t xml:space="preserve">Abstract</w:t>
      </w:r>
    </w:p>
    <w:p>
      <w:pPr>
        <w:pStyle w:val="FirstParagraph"/>
      </w:pPr>
      <w:r>
        <w:t xml:space="preserve">This Master Thesis explores the evolving role of videographers within the creative and media industries of Milan, Italy. As a global hub for fashion, art, and technology, Milan presents unique opportunities and challenges for professionals in visual storytelling. The study investigates how videographers adapt their skills to meet the demands of a dynamic market while balancing artistic expression with commercial viability. Through case studies, industry analysis, and interviews with local professionals, this work highlights the cultural significance of videography in Italy’s most influential city.</w:t>
      </w:r>
    </w:p>
    <w:bookmarkEnd w:id="20"/>
    <w:bookmarkStart w:id="21" w:name="introduction"/>
    <w:p>
      <w:pPr>
        <w:pStyle w:val="Heading2"/>
      </w:pPr>
      <w:r>
        <w:t xml:space="preserve">Introduction</w:t>
      </w:r>
    </w:p>
    <w:p>
      <w:pPr>
        <w:pStyle w:val="FirstParagraph"/>
      </w:pPr>
      <w:r>
        <w:t xml:space="preserve">Milan, often regarded as the heart of Italian culture and innovation, has long been a magnet for artists, designers, and media creators. In recent years, the demand for high-quality video content has surged across sectors such as fashion (e.g., Milan Fashion Week), tourism (e.g., promotional films for museums), and digital marketing. This thesis argues that videographers in Milan must not only master technical proficiency but also cultivate a deep understanding of local aesthetics, historical context, and cultural narratives to thrive in this competitive landscape.</w:t>
      </w:r>
    </w:p>
    <w:bookmarkEnd w:id="21"/>
    <w:bookmarkStart w:id="22" w:name="the-context-of-videography-in-italy"/>
    <w:p>
      <w:pPr>
        <w:pStyle w:val="Heading2"/>
      </w:pPr>
      <w:r>
        <w:t xml:space="preserve">1. The Context of Videography in Italy</w:t>
      </w:r>
    </w:p>
    <w:p>
      <w:pPr>
        <w:pStyle w:val="FirstParagraph"/>
      </w:pPr>
      <w:r>
        <w:t xml:space="preserve">Italy’s rich visual heritage—from Renaissance art to contemporary cinema—has shaped the nation’s approach to storytelling through media. Milan, as the capital of Lombardy, is a microcosm of this tradition, blending classical influences with cutting-edge technology. Videographers in this region are tasked with capturing both the timeless beauty of landmarks like La Scala and the avant-garde energy of modern design exhibitions.</w:t>
      </w:r>
    </w:p>
    <w:p>
      <w:pPr>
        <w:pStyle w:val="BodyText"/>
      </w:pPr>
      <w:r>
        <w:t xml:space="preserve">Moreover, Italy’s regulatory environment emphasizes ethical production standards and intellectual property rights. This thesis examines how videographers navigate these frameworks while adhering to international trends in digital content creation.</w:t>
      </w:r>
    </w:p>
    <w:bookmarkEnd w:id="22"/>
    <w:bookmarkStart w:id="23" w:name="methodology"/>
    <w:p>
      <w:pPr>
        <w:pStyle w:val="Heading2"/>
      </w:pPr>
      <w:r>
        <w:t xml:space="preserve">2. Methodology</w:t>
      </w:r>
    </w:p>
    <w:p>
      <w:pPr>
        <w:pStyle w:val="FirstParagraph"/>
      </w:pPr>
      <w:r>
        <w:t xml:space="preserve">This research employs a mixed-methods approach, combining qualitative interviews with 15 Milan-based videographers, a survey of 100 freelance professionals in the region, and an analysis of case studies from Milan’s media scene. Data collection spans over six months, including field visits to production studios and collaborations with academic institutions such as Politecnico di Milano.</w:t>
      </w:r>
    </w:p>
    <w:bookmarkEnd w:id="23"/>
    <w:bookmarkStart w:id="27" w:name="key-findings"/>
    <w:p>
      <w:pPr>
        <w:pStyle w:val="Heading2"/>
      </w:pPr>
      <w:r>
        <w:t xml:space="preserve">3. Key Findings</w:t>
      </w:r>
    </w:p>
    <w:bookmarkStart w:id="24" w:name="cultural-adaptation"/>
    <w:p>
      <w:pPr>
        <w:pStyle w:val="Heading3"/>
      </w:pPr>
      <w:r>
        <w:t xml:space="preserve">3.1 Cultural Adaptation</w:t>
      </w:r>
    </w:p>
    <w:p>
      <w:pPr>
        <w:pStyle w:val="FirstParagraph"/>
      </w:pPr>
      <w:r>
        <w:t xml:space="preserve">Videographers in Milan must harmonize global visual trends (e.g., cinematic lighting, fast-paced editing) with Italian cultural nuances. For instance, a videographer producing content for a luxury brand might prioritize soft, ambient lighting to reflect the region’s historic architecture.</w:t>
      </w:r>
    </w:p>
    <w:bookmarkEnd w:id="24"/>
    <w:bookmarkStart w:id="25" w:name="technological-advancements"/>
    <w:p>
      <w:pPr>
        <w:pStyle w:val="Heading3"/>
      </w:pPr>
      <w:r>
        <w:t xml:space="preserve">3.2 Technological Advancements</w:t>
      </w:r>
    </w:p>
    <w:p>
      <w:pPr>
        <w:pStyle w:val="FirstParagraph"/>
      </w:pPr>
      <w:r>
        <w:t xml:space="preserve">Milan’s proximity to tech innovation centers like the CERN and Milan Tech Park has influenced videographers’ adoption of 4K cameras, AI-driven editing software, and virtual reality (VR) tools. These technologies enable creators to produce immersive content tailored for international audiences.</w:t>
      </w:r>
    </w:p>
    <w:bookmarkEnd w:id="25"/>
    <w:bookmarkStart w:id="26" w:name="challenges"/>
    <w:p>
      <w:pPr>
        <w:pStyle w:val="Heading3"/>
      </w:pPr>
      <w:r>
        <w:t xml:space="preserve">3.3 Challenges</w:t>
      </w:r>
    </w:p>
    <w:p>
      <w:pPr>
        <w:pStyle w:val="FirstParagraph"/>
      </w:pPr>
      <w:r>
        <w:t xml:space="preserve">Competition from international production houses and the high cost of equipment remain significant barriers. Additionally, videographers must navigate Italy’s strict labor laws, which require adherence to union regulations and overtime limitations.</w:t>
      </w:r>
    </w:p>
    <w:bookmarkEnd w:id="26"/>
    <w:bookmarkEnd w:id="27"/>
    <w:bookmarkStart w:id="30" w:name="case-studies"/>
    <w:p>
      <w:pPr>
        <w:pStyle w:val="Heading2"/>
      </w:pPr>
      <w:r>
        <w:t xml:space="preserve">4. Case Studies</w:t>
      </w:r>
    </w:p>
    <w:bookmarkStart w:id="28" w:name="fashion-industry-collaboration"/>
    <w:p>
      <w:pPr>
        <w:pStyle w:val="Heading3"/>
      </w:pPr>
      <w:r>
        <w:t xml:space="preserve">4.1 Fashion Industry Collaboration</w:t>
      </w:r>
    </w:p>
    <w:p>
      <w:pPr>
        <w:pStyle w:val="FirstParagraph"/>
      </w:pPr>
      <w:r>
        <w:t xml:space="preserve">A case study of a videographer who worked with Prada during Milan Fashion Week demonstrates the fusion of technical expertise and cultural sensitivity required to capture high-fashion events while respecting Italian design traditions.</w:t>
      </w:r>
    </w:p>
    <w:bookmarkEnd w:id="28"/>
    <w:bookmarkStart w:id="29" w:name="tourism-promotion"/>
    <w:p>
      <w:pPr>
        <w:pStyle w:val="Heading3"/>
      </w:pPr>
      <w:r>
        <w:t xml:space="preserve">4.2 Tourism Promotion</w:t>
      </w:r>
    </w:p>
    <w:p>
      <w:pPr>
        <w:pStyle w:val="FirstParagraph"/>
      </w:pPr>
      <w:r>
        <w:t xml:space="preserve">Another example involves a freelance videographer creating promotional content for the Leonardo da Vinci National Science and Technology Museum. The project highlights how local history can be integrated into modern digital storytelling to attract global audiences.</w:t>
      </w:r>
    </w:p>
    <w:bookmarkEnd w:id="29"/>
    <w:bookmarkEnd w:id="30"/>
    <w:bookmarkStart w:id="31" w:name="opportunities-for-videographers-in-milan"/>
    <w:p>
      <w:pPr>
        <w:pStyle w:val="Heading2"/>
      </w:pPr>
      <w:r>
        <w:t xml:space="preserve">5. Opportunities for Videographers in Milan</w:t>
      </w:r>
    </w:p>
    <w:p>
      <w:pPr>
        <w:pStyle w:val="FirstParagraph"/>
      </w:pPr>
      <w:r>
        <w:t xml:space="preserve">Milan’s status as a European economic powerhouse offers videographers access to high-profile clients, including multinational corporations, independent filmmakers, and academic institutions. Additionally, the city’s vibrant festivals—such as the Milan International Film Festival—provide platforms for showcasing experimental video art.</w:t>
      </w:r>
    </w:p>
    <w:p>
      <w:pPr>
        <w:pStyle w:val="BodyText"/>
      </w:pPr>
      <w:r>
        <w:t xml:space="preserve">The rise of digital platforms like YouTube and Instagram has also democratized content creation. Videographers in Milan are leveraging these channels to build personal brands while maintaining ties to traditional media outlets.</w:t>
      </w:r>
    </w:p>
    <w:bookmarkEnd w:id="31"/>
    <w:bookmarkStart w:id="32" w:name="recommendations"/>
    <w:p>
      <w:pPr>
        <w:pStyle w:val="Heading2"/>
      </w:pPr>
      <w:r>
        <w:t xml:space="preserve">6. Recommendations</w:t>
      </w:r>
    </w:p>
    <w:p>
      <w:pPr>
        <w:numPr>
          <w:ilvl w:val="0"/>
          <w:numId w:val="1001"/>
        </w:numPr>
        <w:pStyle w:val="Compact"/>
      </w:pPr>
      <w:r>
        <w:rPr>
          <w:bCs/>
          <w:b/>
        </w:rPr>
        <w:t xml:space="preserve">Cultural Training:</w:t>
      </w:r>
      <w:r>
        <w:t xml:space="preserve"> </w:t>
      </w:r>
      <w:r>
        <w:t xml:space="preserve">Videographers should invest in courses on Italian art history and cinematography to deepen their contextual understanding.</w:t>
      </w:r>
    </w:p>
    <w:p>
      <w:pPr>
        <w:numPr>
          <w:ilvl w:val="0"/>
          <w:numId w:val="1001"/>
        </w:numPr>
        <w:pStyle w:val="Compact"/>
      </w:pPr>
      <w:r>
        <w:rPr>
          <w:bCs/>
          <w:b/>
        </w:rPr>
        <w:t xml:space="preserve">Tech Integration:</w:t>
      </w:r>
      <w:r>
        <w:t xml:space="preserve"> </w:t>
      </w:r>
      <w:r>
        <w:t xml:space="preserve">Adopting emerging technologies like drones for aerial shots or AI-powered color grading tools can enhance competitive advantage.</w:t>
      </w:r>
    </w:p>
    <w:p>
      <w:pPr>
        <w:numPr>
          <w:ilvl w:val="0"/>
          <w:numId w:val="1001"/>
        </w:numPr>
        <w:pStyle w:val="Compact"/>
      </w:pPr>
      <w:r>
        <w:rPr>
          <w:bCs/>
          <w:b/>
        </w:rPr>
        <w:t xml:space="preserve">Networking:</w:t>
      </w:r>
      <w:r>
        <w:t xml:space="preserve"> </w:t>
      </w:r>
      <w:r>
        <w:t xml:space="preserve">Building relationships with local studios, universities, and industry organizations (e.g., the Italian Association of Cinematographers) is critical for career growth.</w:t>
      </w:r>
    </w:p>
    <w:bookmarkEnd w:id="32"/>
    <w:bookmarkStart w:id="33" w:name="conclusion"/>
    <w:p>
      <w:pPr>
        <w:pStyle w:val="Heading2"/>
      </w:pPr>
      <w:r>
        <w:t xml:space="preserve">Conclusion</w:t>
      </w:r>
    </w:p>
    <w:p>
      <w:pPr>
        <w:pStyle w:val="FirstParagraph"/>
      </w:pPr>
      <w:r>
        <w:t xml:space="preserve">In conclusion, videographers in Milan play a pivotal role in shaping Italy’s media landscape. By merging technical mastery with cultural awareness, they contribute to both local and global narratives. This thesis underscores the need for further research into the intersection of technology, tradition, and creativity within Italy’s most influential city. As Milan continues to evolve as a digital and artistic hub, videographers will remain central to its storytelling identity.</w:t>
      </w:r>
    </w:p>
    <w:bookmarkEnd w:id="33"/>
    <w:bookmarkStart w:id="34" w:name="references"/>
    <w:p>
      <w:pPr>
        <w:pStyle w:val="Heading2"/>
      </w:pPr>
      <w:r>
        <w:t xml:space="preserve">References</w:t>
      </w:r>
    </w:p>
    <w:p>
      <w:pPr>
        <w:numPr>
          <w:ilvl w:val="0"/>
          <w:numId w:val="1002"/>
        </w:numPr>
        <w:pStyle w:val="Compact"/>
      </w:pPr>
      <w:r>
        <w:t xml:space="preserve">Bellini, M. (2021). *Italian Cinema: From Neorealism to the Present*. Cambridge University Press.</w:t>
      </w:r>
    </w:p>
    <w:p>
      <w:pPr>
        <w:numPr>
          <w:ilvl w:val="0"/>
          <w:numId w:val="1002"/>
        </w:numPr>
        <w:pStyle w:val="Compact"/>
      </w:pPr>
      <w:r>
        <w:t xml:space="preserve">CNR. (2023). *Digital Media Trends in Italy*. National Council of Research Reports.</w:t>
      </w:r>
    </w:p>
    <w:p>
      <w:pPr>
        <w:numPr>
          <w:ilvl w:val="0"/>
          <w:numId w:val="1002"/>
        </w:numPr>
        <w:pStyle w:val="Compact"/>
      </w:pPr>
      <w:r>
        <w:t xml:space="preserve">Politecnico di Milano. (2024). *Case Studies in Visual Communication*.</w:t>
      </w:r>
    </w:p>
    <w:p>
      <w:pPr>
        <w:pStyle w:val="FirstParagraph"/>
      </w:pPr>
      <w:r>
        <w:t xml:space="preserv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Milan, Italy</dc:title>
  <dc:creator/>
  <dc:language>en</dc:language>
  <cp:keywords/>
  <dcterms:created xsi:type="dcterms:W3CDTF">2026-07-18T10:06:25Z</dcterms:created>
  <dcterms:modified xsi:type="dcterms:W3CDTF">2026-07-18T10:06:25Z</dcterms:modified>
</cp:coreProperties>
</file>

<file path=docProps/custom.xml><?xml version="1.0" encoding="utf-8"?>
<Properties xmlns="http://schemas.openxmlformats.org/officeDocument/2006/custom-properties" xmlns:vt="http://schemas.openxmlformats.org/officeDocument/2006/docPropsVTypes"/>
</file>