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1" w:name="X0afbc4756f5ba9ba7838684a68fc67d8c1dc26b"/>
    <w:p>
      <w:pPr>
        <w:pStyle w:val="Heading1"/>
      </w:pPr>
      <w:r>
        <w:t xml:space="preserve">Master Thesis: The Role of Videographers in Kenya Nairobi</w:t>
      </w:r>
    </w:p>
    <w:bookmarkStart w:id="20" w:name="abstract"/>
    <w:p>
      <w:pPr>
        <w:pStyle w:val="Heading2"/>
      </w:pPr>
      <w:r>
        <w:t xml:space="preserve">Abstract</w:t>
      </w:r>
    </w:p>
    <w:p>
      <w:pPr>
        <w:pStyle w:val="FirstParagraph"/>
      </w:pPr>
      <w:r>
        <w:t xml:space="preserve">This Master Thesis explores the evolving role of videographers in Nairobi, Kenya, within the context of digital media and communication. As Nairobi continues to emerge as a hub for creative industries in East Africa, videographers play a pivotal role in documenting cultural narratives, promoting local businesses, and shaping public discourse. This study investigates how videographers contribute to Kenya’s media landscape while navigating challenges such as technological access, funding limitations, and competition from global platforms. Through case studies and interviews with Nairobi-based videographers, this research highlights the unique opportunities and obstacles faced by professionals in this field.</w:t>
      </w:r>
    </w:p>
    <w:bookmarkEnd w:id="20"/>
    <w:bookmarkStart w:id="21" w:name="introduction"/>
    <w:p>
      <w:pPr>
        <w:pStyle w:val="Heading2"/>
      </w:pPr>
      <w:r>
        <w:t xml:space="preserve">Introduction</w:t>
      </w:r>
    </w:p>
    <w:p>
      <w:pPr>
        <w:pStyle w:val="FirstParagraph"/>
      </w:pPr>
      <w:r>
        <w:t xml:space="preserve">The term "Videographer" refers to a professional who captures moving images for various purposes, including storytelling, marketing, education, and social documentation. In Nairobi, Kenya—a city characterized by its vibrant cultural diversity and rapid urbanization—videographers have become essential players in both local and international media ecosystems. This Master Thesis examines the significance of videographers in Nairobi as agents of innovation and cultural preservation. It underscores how their work reflects Kenya’s socio-political dynamics while addressing the demand for high-quality visual content in a digitally driven economy.</w:t>
      </w:r>
    </w:p>
    <w:bookmarkEnd w:id="21"/>
    <w:bookmarkStart w:id="22" w:name="background"/>
    <w:p>
      <w:pPr>
        <w:pStyle w:val="Heading2"/>
      </w:pPr>
      <w:r>
        <w:t xml:space="preserve">Background</w:t>
      </w:r>
    </w:p>
    <w:p>
      <w:pPr>
        <w:pStyle w:val="FirstParagraph"/>
      </w:pPr>
      <w:r>
        <w:t xml:space="preserve">Kenya, particularly Nairobi, has witnessed a surge in interest in digital media over the past decade. With increased smartphone penetration and internet access, videography has transitioned from a niche skill to a mainstream profession. Nairobi-based videographers now serve diverse clients, ranging from NGOs and government agencies to private enterprises and independent filmmakers. This shift highlights the growing importance of visual storytelling as a tool for advocacy, education, and entertainment.</w:t>
      </w:r>
    </w:p>
    <w:bookmarkEnd w:id="22"/>
    <w:bookmarkStart w:id="23" w:name="significance-of-the-study"/>
    <w:p>
      <w:pPr>
        <w:pStyle w:val="Heading2"/>
      </w:pPr>
      <w:r>
        <w:t xml:space="preserve">Significance of the Study</w:t>
      </w:r>
    </w:p>
    <w:p>
      <w:pPr>
        <w:pStyle w:val="FirstParagraph"/>
      </w:pPr>
      <w:r>
        <w:t xml:space="preserve">The study of Videographers in Kenya Nairobi holds critical implications for understanding how local media professionals adapt to global trends while maintaining cultural relevance. This research contributes to the academic discourse on media studies by analyzing how Nairobi’s videographers navigate challenges such as equipment costs, language barriers, and limited funding. Furthermore, it provides insights into the opportunities available through collaborations with international platforms and the potential for videography to drive economic growth in Nairobi.</w:t>
      </w:r>
    </w:p>
    <w:bookmarkEnd w:id="23"/>
    <w:bookmarkStart w:id="24" w:name="objectives"/>
    <w:p>
      <w:pPr>
        <w:pStyle w:val="Heading2"/>
      </w:pPr>
      <w:r>
        <w:t xml:space="preserve">Objectives</w:t>
      </w:r>
    </w:p>
    <w:p>
      <w:pPr>
        <w:numPr>
          <w:ilvl w:val="0"/>
          <w:numId w:val="1001"/>
        </w:numPr>
        <w:pStyle w:val="Compact"/>
      </w:pPr>
      <w:r>
        <w:t xml:space="preserve">To analyze the role of Videographers in Kenya Nairobi within contemporary media landscapes.</w:t>
      </w:r>
    </w:p>
    <w:p>
      <w:pPr>
        <w:numPr>
          <w:ilvl w:val="0"/>
          <w:numId w:val="1001"/>
        </w:numPr>
        <w:pStyle w:val="Compact"/>
      </w:pPr>
      <w:r>
        <w:t xml:space="preserve">To evaluate challenges faced by Nairobi-based videographers, such as technological constraints and market competition.</w:t>
      </w:r>
    </w:p>
    <w:p>
      <w:pPr>
        <w:numPr>
          <w:ilvl w:val="0"/>
          <w:numId w:val="1001"/>
        </w:numPr>
        <w:pStyle w:val="Compact"/>
      </w:pPr>
      <w:r>
        <w:t xml:space="preserve">To explore opportunities for collaboration and innovation in the Kenyan video production industry.</w:t>
      </w:r>
    </w:p>
    <w:bookmarkEnd w:id="24"/>
    <w:bookmarkStart w:id="25" w:name="methodology"/>
    <w:p>
      <w:pPr>
        <w:pStyle w:val="Heading2"/>
      </w:pPr>
      <w:r>
        <w:t xml:space="preserve">Methodology</w:t>
      </w:r>
    </w:p>
    <w:p>
      <w:pPr>
        <w:pStyle w:val="FirstParagraph"/>
      </w:pPr>
      <w:r>
        <w:t xml:space="preserve">This Master Thesis employs a qualitative research approach, combining case studies of Nairobi-based videographers with semi-structured interviews. Data was collected through direct engagement with professionals in the field, as well as analysis of publicly available content and reports on media trends in Kenya. The findings aim to provide a comprehensive overview of how Videographers contribute to Nairobi’s identity and economic development.</w:t>
      </w:r>
    </w:p>
    <w:bookmarkEnd w:id="25"/>
    <w:bookmarkStart w:id="26" w:name="role-of-videographers-in-kenya-nairobi"/>
    <w:p>
      <w:pPr>
        <w:pStyle w:val="Heading2"/>
      </w:pPr>
      <w:r>
        <w:t xml:space="preserve">Role of Videographers in Kenya Nairobi</w:t>
      </w:r>
    </w:p>
    <w:p>
      <w:pPr>
        <w:pStyle w:val="FirstParagraph"/>
      </w:pPr>
      <w:r>
        <w:t xml:space="preserve">Videographers in Nairobi are instrumental in capturing the city’s dynamic urban culture, from street art to political protests. Their work often bridges traditional storytelling methods with modern digital tools, ensuring that Nairobi’s narratives reach both local and global audiences. For instance, many videographers collaborate with NGOs to document grassroots initiatives or create promotional content for tourism campaigns that highlight Kenya’s natural beauty and cultural heritage.</w:t>
      </w:r>
    </w:p>
    <w:bookmarkEnd w:id="26"/>
    <w:bookmarkStart w:id="27" w:name="challenges-faced-by-videographers"/>
    <w:p>
      <w:pPr>
        <w:pStyle w:val="Heading2"/>
      </w:pPr>
      <w:r>
        <w:t xml:space="preserve">Challenges Faced by Videographers</w:t>
      </w:r>
    </w:p>
    <w:p>
      <w:pPr>
        <w:pStyle w:val="FirstParagraph"/>
      </w:pPr>
      <w:r>
        <w:t xml:space="preserve">Despite their growing influence, Nairobi-based videographers face significant challenges. Limited access to advanced equipment and high-quality editing software often restricts the scope of projects they can undertake. Additionally, competition from international content creators who offer more resources and visibility poses a threat to local professionals. Financial instability remains a recurring issue, as many videographers rely on freelance work with fluctuating income.</w:t>
      </w:r>
    </w:p>
    <w:bookmarkEnd w:id="27"/>
    <w:bookmarkStart w:id="28" w:name="opportunities-for-growth"/>
    <w:p>
      <w:pPr>
        <w:pStyle w:val="Heading2"/>
      </w:pPr>
      <w:r>
        <w:t xml:space="preserve">Opportunities for Growth</w:t>
      </w:r>
    </w:p>
    <w:p>
      <w:pPr>
        <w:pStyle w:val="FirstParagraph"/>
      </w:pPr>
      <w:r>
        <w:t xml:space="preserve">Nairobi offers unique opportunities for videographers through partnerships with educational institutions and tech startups. Programs that train aspiring videographers in storytelling and technical skills are gaining traction, fostering a new generation of professionals. Moreover, the rise of social media platforms has enabled Nairobi-based videographers to reach wider audiences, showcasing their work on global stages while promoting Kenyan culture.</w:t>
      </w:r>
    </w:p>
    <w:bookmarkEnd w:id="28"/>
    <w:bookmarkStart w:id="29" w:name="conclusion"/>
    <w:p>
      <w:pPr>
        <w:pStyle w:val="Heading2"/>
      </w:pPr>
      <w:r>
        <w:t xml:space="preserve">Conclusion</w:t>
      </w:r>
    </w:p>
    <w:p>
      <w:pPr>
        <w:pStyle w:val="FirstParagraph"/>
      </w:pPr>
      <w:r>
        <w:t xml:space="preserve">In conclusion, Videographers in Kenya Nairobi are vital contributors to the country’s media and creative industries. This Master Thesis underscores their role in preserving cultural heritage, driving economic innovation, and adapting to the digital age. As Nairobi continues to evolve as a regional hub for media production, supporting videographers through policy frameworks and investment will be crucial for sustaining their impact on Kenya’s socio-economic landscape.</w:t>
      </w:r>
    </w:p>
    <w:bookmarkEnd w:id="29"/>
    <w:bookmarkStart w:id="30" w:name="references"/>
    <w:p>
      <w:pPr>
        <w:pStyle w:val="Heading2"/>
      </w:pPr>
      <w:r>
        <w:t xml:space="preserve">References</w:t>
      </w:r>
    </w:p>
    <w:p>
      <w:pPr>
        <w:numPr>
          <w:ilvl w:val="0"/>
          <w:numId w:val="1002"/>
        </w:numPr>
        <w:pStyle w:val="Compact"/>
      </w:pPr>
      <w:r>
        <w:t xml:space="preserve">Kenya National Bureau of Statistics (KNBS). (2023). Media Trends in Kenya.</w:t>
      </w:r>
    </w:p>
    <w:p>
      <w:pPr>
        <w:numPr>
          <w:ilvl w:val="0"/>
          <w:numId w:val="1002"/>
        </w:numPr>
        <w:pStyle w:val="Compact"/>
      </w:pPr>
      <w:r>
        <w:t xml:space="preserve">Nairobi Institute of Technology. (2021). Creative Industries Report.</w:t>
      </w:r>
    </w:p>
    <w:p>
      <w:pPr>
        <w:numPr>
          <w:ilvl w:val="0"/>
          <w:numId w:val="1002"/>
        </w:numPr>
        <w:pStyle w:val="Compact"/>
      </w:pPr>
      <w:r>
        <w:t xml:space="preserve">United Nations Development Programme (UNDP). (2023). Digital Transformation in Africa.</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Kenya Nairobi</dc:title>
  <dc:creator/>
  <dc:language>en</dc:language>
  <cp:keywords/>
  <dcterms:created xsi:type="dcterms:W3CDTF">2026-04-30T15:37:34Z</dcterms:created>
  <dcterms:modified xsi:type="dcterms:W3CDTF">2026-04-30T15:37:34Z</dcterms:modified>
</cp:coreProperties>
</file>

<file path=docProps/custom.xml><?xml version="1.0" encoding="utf-8"?>
<Properties xmlns="http://schemas.openxmlformats.org/officeDocument/2006/custom-properties" xmlns:vt="http://schemas.openxmlformats.org/officeDocument/2006/docPropsVTypes"/>
</file>