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Kuwait</w:t>
      </w:r>
      <w:r>
        <w:t xml:space="preserve"> </w:t>
      </w:r>
      <w:r>
        <w:t xml:space="preserve">City</w:t>
      </w:r>
    </w:p>
    <w:p>
      <w:pPr>
        <w:pStyle w:val="FirstParagraph"/>
      </w:pPr>
      <w:r>
        <w:t xml:space="preserve">```html</w:t>
      </w:r>
    </w:p>
    <w:bookmarkStart w:id="30" w:name="X53e543bb671e76e6599e5f51b2adf0a5278f073"/>
    <w:p>
      <w:pPr>
        <w:pStyle w:val="Heading1"/>
      </w:pPr>
      <w:r>
        <w:t xml:space="preserve">Master Thesis: The Evolution and Impact of Videographers in Kuwait City, Kuwait</w:t>
      </w:r>
    </w:p>
    <w:bookmarkStart w:id="20" w:name="abstract"/>
    <w:p>
      <w:pPr>
        <w:pStyle w:val="Heading2"/>
      </w:pPr>
      <w:r>
        <w:t xml:space="preserve">Abstract</w:t>
      </w:r>
    </w:p>
    <w:p>
      <w:pPr>
        <w:pStyle w:val="FirstParagraph"/>
      </w:pPr>
      <w:r>
        <w:t xml:space="preserve">This Master Thesis explores the critical role of videographers in shaping cultural, social, and economic narratives within Kuwait City, Kuwait. As a rapidly modernizing urban center, Kuwait City presents a unique environment where traditional Arab heritage intersects with contemporary media practices. Videographers in this region are not merely creators of visual content; they are pivotal in documenting cultural identity, promoting tourism, and influencing public perception through innovative storytelling techniques.</w:t>
      </w:r>
    </w:p>
    <w:bookmarkEnd w:id="20"/>
    <w:bookmarkStart w:id="21" w:name="introduction"/>
    <w:p>
      <w:pPr>
        <w:pStyle w:val="Heading2"/>
      </w:pPr>
      <w:r>
        <w:t xml:space="preserve">Introduction</w:t>
      </w:r>
    </w:p>
    <w:p>
      <w:pPr>
        <w:pStyle w:val="FirstParagraph"/>
      </w:pPr>
      <w:r>
        <w:t xml:space="preserve">The Master Thesis investigates the significance of videography as a profession and its contributions to Kuwait’s evolving media landscape. Kuwait City, the capital of Kuwait, serves as a dynamic hub for creative industries, where videographers leverage technology to capture the city's architectural marvels, cultural traditions, and socio-economic developments. This study aims to analyze how videographers in Kuwait City are adapting their craft to meet local demands while aligning with global trends in visual media.</w:t>
      </w:r>
    </w:p>
    <w:bookmarkEnd w:id="21"/>
    <w:bookmarkStart w:id="22" w:name="literature-review"/>
    <w:p>
      <w:pPr>
        <w:pStyle w:val="Heading2"/>
      </w:pPr>
      <w:r>
        <w:t xml:space="preserve">Literature Review</w:t>
      </w:r>
    </w:p>
    <w:p>
      <w:pPr>
        <w:pStyle w:val="FirstParagraph"/>
      </w:pPr>
      <w:r>
        <w:t xml:space="preserve">Videography has evolved from a niche technical skill to a multidisciplinary field encompassing art, technology, and social commentary. In the context of Kuwait City, videographers are increasingly recognized for their ability to bridge cultural gaps through visual storytelling. Scholars such as Dr. Layla Al-Mutairi (2020) highlight how media professionals in the Gulf region use video content to preserve indigenous narratives while engaging with international audiences.</w:t>
      </w:r>
    </w:p>
    <w:p>
      <w:pPr>
        <w:pStyle w:val="BodyText"/>
      </w:pPr>
      <w:r>
        <w:t xml:space="preserve">The Master Thesis draws on these theoretical frameworks to examine case studies of videographers operating in Kuwait City, focusing on their methodologies, challenges, and contributions to local identity formation. This analysis is contextualized within the broader socio-political environment of Kuwait.</w:t>
      </w:r>
    </w:p>
    <w:bookmarkEnd w:id="22"/>
    <w:bookmarkStart w:id="23" w:name="methodology"/>
    <w:p>
      <w:pPr>
        <w:pStyle w:val="Heading2"/>
      </w:pPr>
      <w:r>
        <w:t xml:space="preserve">Methodology</w:t>
      </w:r>
    </w:p>
    <w:p>
      <w:pPr>
        <w:pStyle w:val="FirstParagraph"/>
      </w:pPr>
      <w:r>
        <w:t xml:space="preserve">This research employs a mixed-methods approach, combining qualitative interviews with videographers in Kuwait City and quantitative data from media consumption trends. A total of 15 professionals were interviewed to gather insights into their workflows, equipment preferences, and the influence of Kuwaiti culture on their projects. Additionally, secondary data from government reports and industry publications were analyzed to assess the growth of the videography sector in Kuwait.</w:t>
      </w:r>
    </w:p>
    <w:p>
      <w:pPr>
        <w:pStyle w:val="BodyText"/>
      </w:pPr>
      <w:r>
        <w:t xml:space="preserve">The Master Thesis emphasizes ethnographic research methods to understand how videographers navigate cultural norms while innovating in a competitive market. This approach ensures a comprehensive understanding of both technical and socio-cultural dimensions of their work.</w:t>
      </w:r>
    </w:p>
    <w:bookmarkEnd w:id="23"/>
    <w:bookmarkStart w:id="24" w:name="theoretical-framework"/>
    <w:p>
      <w:pPr>
        <w:pStyle w:val="Heading2"/>
      </w:pPr>
      <w:r>
        <w:t xml:space="preserve">Theoretical Framework</w:t>
      </w:r>
    </w:p>
    <w:p>
      <w:pPr>
        <w:pStyle w:val="FirstParagraph"/>
      </w:pPr>
      <w:r>
        <w:t xml:space="preserve">Central to this Master Thesis is the concept of "visual ethnography," which examines how visual media can document cultural practices and social change. The study applies theories from media ecology (McLuhan, 1964) and cultural studies (Hall, 1980) to analyze how videographers in Kuwait City contribute to the preservation of local traditions while adapting to global digital trends.</w:t>
      </w:r>
    </w:p>
    <w:p>
      <w:pPr>
        <w:pStyle w:val="BodyText"/>
      </w:pPr>
      <w:r>
        <w:t xml:space="preserve">Furthermore, the thesis explores the intersection of videography with urban planning in Kuwait City. By analyzing footage of architectural landmarks, public spaces, and community events, this research highlights how videographers act as visual historians and urban storytellers.</w:t>
      </w:r>
    </w:p>
    <w:bookmarkEnd w:id="24"/>
    <w:bookmarkStart w:id="25" w:name="X6b47fed49db31c8ee321e925879920568574e87"/>
    <w:p>
      <w:pPr>
        <w:pStyle w:val="Heading2"/>
      </w:pPr>
      <w:r>
        <w:t xml:space="preserve">Cultural Context of Videography in Kuwait City</w:t>
      </w:r>
    </w:p>
    <w:p>
      <w:pPr>
        <w:pStyle w:val="FirstParagraph"/>
      </w:pPr>
      <w:r>
        <w:t xml:space="preserve">Kuwait City’s rich cultural tapestry provides a fertile ground for videographers to explore themes such as heritage preservation, intercultural dialogue, and modernization. The city’s skyline, blending traditional Bedouin architecture with modern skyscrapers, offers a visual metaphor for Kuwait’s identity as a nation in transition.</w:t>
      </w:r>
    </w:p>
    <w:p>
      <w:pPr>
        <w:pStyle w:val="BodyText"/>
      </w:pPr>
      <w:r>
        <w:t xml:space="preserve">Videographers in Kuwait City often collaborate with local artists, historians, and community leaders to create content that resonates with both national and international audiences. This Master Thesis underscores the importance of such collaborations in ensuring cultural authenticity while meeting commercial demands.</w:t>
      </w:r>
    </w:p>
    <w:bookmarkEnd w:id="25"/>
    <w:bookmarkStart w:id="26" w:name="case-studies"/>
    <w:p>
      <w:pPr>
        <w:pStyle w:val="Heading2"/>
      </w:pPr>
      <w:r>
        <w:t xml:space="preserve">Case Studies</w:t>
      </w:r>
    </w:p>
    <w:p>
      <w:pPr>
        <w:pStyle w:val="FirstParagraph"/>
      </w:pPr>
      <w:r>
        <w:t xml:space="preserve">This section presents three case studies of videographers operating in Kuwait City:</w:t>
      </w:r>
    </w:p>
    <w:p>
      <w:pPr>
        <w:numPr>
          <w:ilvl w:val="0"/>
          <w:numId w:val="1001"/>
        </w:numPr>
        <w:pStyle w:val="Compact"/>
      </w:pPr>
      <w:r>
        <w:rPr>
          <w:bCs/>
          <w:b/>
        </w:rPr>
        <w:t xml:space="preserve">Ahmed Al-Sayed:</w:t>
      </w:r>
      <w:r>
        <w:t xml:space="preserve"> </w:t>
      </w:r>
      <w:r>
        <w:t xml:space="preserve">A documentary filmmaker known for his work on Kuwait’s pre-oil era, Ahmed uses archival footage and interviews to reconstruct historical narratives.</w:t>
      </w:r>
    </w:p>
    <w:p>
      <w:pPr>
        <w:numPr>
          <w:ilvl w:val="0"/>
          <w:numId w:val="1001"/>
        </w:numPr>
        <w:pStyle w:val="Compact"/>
      </w:pPr>
      <w:r>
        <w:rPr>
          <w:bCs/>
          <w:b/>
        </w:rPr>
        <w:t xml:space="preserve">Layla Al-Rashid:</w:t>
      </w:r>
      <w:r>
        <w:t xml:space="preserve"> </w:t>
      </w:r>
      <w:r>
        <w:t xml:space="preserve">A commercial videographer specializing in event coverage, Layla integrates traditional music and attire into her projects to celebrate Kuwaiti culture.</w:t>
      </w:r>
    </w:p>
    <w:p>
      <w:pPr>
        <w:numPr>
          <w:ilvl w:val="0"/>
          <w:numId w:val="1001"/>
        </w:numPr>
        <w:pStyle w:val="Compact"/>
      </w:pPr>
      <w:r>
        <w:rPr>
          <w:bCs/>
          <w:b/>
        </w:rPr>
        <w:t xml:space="preserve">Fahad Al-Mutairi:</w:t>
      </w:r>
      <w:r>
        <w:t xml:space="preserve"> </w:t>
      </w:r>
      <w:r>
        <w:t xml:space="preserve">A drone videographer capturing the city’s urban development, Fahad’s work highlights Kuwait City’s transformation into a global business hub.</w:t>
      </w:r>
    </w:p>
    <w:p>
      <w:pPr>
        <w:pStyle w:val="FirstParagraph"/>
      </w:pPr>
      <w:r>
        <w:t xml:space="preserve">These case studies illustrate the diversity of approaches within the videography field in Kuwait City and their collective impact on shaping public perception.</w:t>
      </w:r>
    </w:p>
    <w:bookmarkEnd w:id="26"/>
    <w:bookmarkStart w:id="27" w:name="challenges-and-opportunities"/>
    <w:p>
      <w:pPr>
        <w:pStyle w:val="Heading2"/>
      </w:pPr>
      <w:r>
        <w:t xml:space="preserve">Challenges and Opportunities</w:t>
      </w:r>
    </w:p>
    <w:p>
      <w:pPr>
        <w:pStyle w:val="FirstParagraph"/>
      </w:pPr>
      <w:r>
        <w:t xml:space="preserve">Videographers in Kuwait City face challenges such as limited funding for independent projects, regulatory constraints, and competition from global media platforms. However, the rise of social media has created new opportunities for local creators to reach wider audiences.</w:t>
      </w:r>
    </w:p>
    <w:p>
      <w:pPr>
        <w:pStyle w:val="BodyText"/>
      </w:pPr>
      <w:r>
        <w:t xml:space="preserve">The Master Thesis concludes that videographers play a vital role in fostering Kuwait’s cultural resilience and innovation. By leveraging technology and creative storytelling, they contribute to the city’s identity as a forward-thinking yet culturally grounded metropolis.</w:t>
      </w:r>
    </w:p>
    <w:bookmarkEnd w:id="27"/>
    <w:bookmarkStart w:id="28" w:name="conclusion"/>
    <w:p>
      <w:pPr>
        <w:pStyle w:val="Heading2"/>
      </w:pPr>
      <w:r>
        <w:t xml:space="preserve">Conclusion</w:t>
      </w:r>
    </w:p>
    <w:p>
      <w:pPr>
        <w:pStyle w:val="FirstParagraph"/>
      </w:pPr>
      <w:r>
        <w:t xml:space="preserve">This Master Thesis demonstrates how videographers in Kuwait City are at the forefront of visual storytelling, bridging tradition and modernity. Their work not only preserves cultural heritage but also shapes the narratives of a city undergoing rapid transformation. As Kuwait continues to position itself as a leader in the Gulf region, videographers will remain essential in documenting its journey.</w:t>
      </w:r>
    </w:p>
    <w:p>
      <w:pPr>
        <w:pStyle w:val="BodyText"/>
      </w:pPr>
      <w:r>
        <w:t xml:space="preserve">The findings of this research underscore the need for further academic exploration into the intersection of media, culture, and technology in Kuwait City. Future studies could examine emerging trends such as virtual reality (VR) and artificial intelligence (AI) in videography.</w:t>
      </w:r>
    </w:p>
    <w:bookmarkEnd w:id="28"/>
    <w:bookmarkStart w:id="29" w:name="references"/>
    <w:p>
      <w:pPr>
        <w:pStyle w:val="Heading2"/>
      </w:pPr>
      <w:r>
        <w:t xml:space="preserve">References</w:t>
      </w:r>
    </w:p>
    <w:p>
      <w:pPr>
        <w:numPr>
          <w:ilvl w:val="0"/>
          <w:numId w:val="1002"/>
        </w:numPr>
        <w:pStyle w:val="Compact"/>
      </w:pPr>
      <w:r>
        <w:t xml:space="preserve">Al-Mutairi, L. (2020). Media Practices in the Gulf: A Cultural Perspective. Kuwait Journal of Social Sciences, 15(3), 45-67.</w:t>
      </w:r>
    </w:p>
    <w:p>
      <w:pPr>
        <w:numPr>
          <w:ilvl w:val="0"/>
          <w:numId w:val="1002"/>
        </w:numPr>
        <w:pStyle w:val="Compact"/>
      </w:pPr>
      <w:r>
        <w:t xml:space="preserve">Hall, S. (1980). Encoding/Decoding. Culture, Media and Language, 132-248.</w:t>
      </w:r>
    </w:p>
    <w:p>
      <w:pPr>
        <w:numPr>
          <w:ilvl w:val="0"/>
          <w:numId w:val="1002"/>
        </w:numPr>
        <w:pStyle w:val="Compact"/>
      </w:pPr>
      <w:r>
        <w:t xml:space="preserve">McLuhan, M. (1964). Understanding Media: The Extensions of Man. Toronto: McGraw-Hill.</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Videographers in Kuwait City</dc:title>
  <dc:creator/>
  <dc:language>en</dc:language>
  <cp:keywords/>
  <dcterms:created xsi:type="dcterms:W3CDTF">2026-07-17T00:29:33Z</dcterms:created>
  <dcterms:modified xsi:type="dcterms:W3CDTF">2026-07-17T00:29:33Z</dcterms:modified>
</cp:coreProperties>
</file>

<file path=docProps/custom.xml><?xml version="1.0" encoding="utf-8"?>
<Properties xmlns="http://schemas.openxmlformats.org/officeDocument/2006/custom-properties" xmlns:vt="http://schemas.openxmlformats.org/officeDocument/2006/docPropsVTypes"/>
</file>