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7" w:name="Xc0efeb038e1dde7551c353bd2bf8e4dabfbc4a9"/>
    <w:p>
      <w:pPr>
        <w:pStyle w:val="Heading1"/>
      </w:pPr>
      <w:r>
        <w:t xml:space="preserve">Master Thesis: The Role of Videographers in Malaysia Kuala Lumpur</w:t>
      </w:r>
    </w:p>
    <w:bookmarkStart w:id="20" w:name="abstract"/>
    <w:p>
      <w:pPr>
        <w:pStyle w:val="Heading2"/>
      </w:pPr>
      <w:r>
        <w:t xml:space="preserve">Abstract</w:t>
      </w:r>
    </w:p>
    <w:p>
      <w:pPr>
        <w:pStyle w:val="FirstParagraph"/>
      </w:pPr>
      <w:r>
        <w:t xml:space="preserve">This Master Thesis explores the evolving role of videographers within the dynamic media landscape of Malaysia, with a specific focus on Kuala Lumpur. As the capital city and cultural hub of Malaysia, Kuala Lumpur presents unique challenges and opportunities for videographers operating in both commercial and creative sectors. The study examines how technological advancements, cultural diversity, and economic growth in KL have shaped the profession of videography over the past decade. Through qualitative case studies, interviews with local practitioners, and an analysis of industry trends, this thesis highlights the multifaceted contributions of videographers to Malaysia’s media ecosystem while addressing issues such as professional standards, ethical considerations, and future prospects for the field in KL.</w:t>
      </w:r>
    </w:p>
    <w:bookmarkEnd w:id="20"/>
    <w:bookmarkStart w:id="21" w:name="introduction"/>
    <w:p>
      <w:pPr>
        <w:pStyle w:val="Heading2"/>
      </w:pPr>
      <w:r>
        <w:t xml:space="preserve">Introduction</w:t>
      </w:r>
    </w:p>
    <w:p>
      <w:pPr>
        <w:pStyle w:val="FirstParagraph"/>
      </w:pPr>
      <w:r>
        <w:t xml:space="preserve">The rise of digital media has transformed the profession of videography into a critical component of modern communication, particularly in urban centers like Kuala Lumpur. As Malaysia’s capital and economic powerhouse, KL serves as a melting pot of cultures, languages, and industries, making it an ideal case study for understanding how videographers adapt to diverse environments. This Master Thesis investigates the role of videographers in shaping visual narratives within KL’s media industry while emphasizing the importance of aligning local practices with global standards. The research questions guiding this study include: How do videographers in Kuala Lumpur leverage their skills to meet both local and international demands? What challenges do they face in a rapidly evolving technological landscape? And how can the profession contribute to Malaysia’s broader goals of digital innovation and cultural preservation?</w:t>
      </w:r>
    </w:p>
    <w:bookmarkEnd w:id="21"/>
    <w:bookmarkStart w:id="22" w:name="literature-review"/>
    <w:p>
      <w:pPr>
        <w:pStyle w:val="Heading2"/>
      </w:pPr>
      <w:r>
        <w:t xml:space="preserve">Literature Review</w:t>
      </w:r>
    </w:p>
    <w:p>
      <w:pPr>
        <w:pStyle w:val="FirstParagraph"/>
      </w:pPr>
      <w:r>
        <w:t xml:space="preserve">Existing scholarship on videography often emphasizes its role in storytelling, marketing, and social documentation. However, studies specific to Malaysia’s context remain limited. Research by Tan et al. (2018) highlights the growth of digital content creation in Southeast Asia, with KL emerging as a key center for film production and multimedia innovation. Similarly, Lee (2020) discusses how cultural diversity in Malaysian cities influences visual aesthetics and storytelling techniques. These works provide a foundation for understanding how videographers in KL navigate local traditions while embracing global trends.</w:t>
      </w:r>
    </w:p>
    <w:p>
      <w:pPr>
        <w:pStyle w:val="BodyText"/>
      </w:pPr>
      <w:r>
        <w:t xml:space="preserve">The thesis also draws on industry reports from the Malaysian Communications and Multimedia Commission (MCMC), which note a surge in demand for video content across sectors such as tourism, education, and corporate communications. In KL, this demand is amplified by events like the Kuala Lumpur International Film Festival (KLIFF) and the proliferation of social media platforms among youth audiences. These factors underscore the need for a comprehensive analysis of videography’s role in Malaysia’s urban development.</w:t>
      </w:r>
    </w:p>
    <w:bookmarkEnd w:id="22"/>
    <w:bookmarkStart w:id="23" w:name="methodology"/>
    <w:p>
      <w:pPr>
        <w:pStyle w:val="Heading2"/>
      </w:pPr>
      <w:r>
        <w:t xml:space="preserve">Methodology</w:t>
      </w:r>
    </w:p>
    <w:p>
      <w:pPr>
        <w:pStyle w:val="FirstParagraph"/>
      </w:pPr>
      <w:r>
        <w:t xml:space="preserve">This study employs a mixed-methods approach to gather data from both primary and secondary sources. Primary research includes semi-structured interviews with 15 professional videographers based in Kuala Lumpur, spanning independent creators, corporate freelancers, and agency-employed professionals. The interviews explore themes such as workflow practices, challenges in the KL market, and perceptions of industry growth. Secondary data is sourced from academic journals, industry white papers (e.g., MCMC reports), and case studies of notable videography projects in Malaysia.</w:t>
      </w:r>
    </w:p>
    <w:p>
      <w:pPr>
        <w:pStyle w:val="BodyText"/>
      </w:pPr>
      <w:r>
        <w:t xml:space="preserve">Qualitative analysis focuses on thematic coding to identify recurring patterns in how videographers describe their work within KL’s context. Quantitative data, such as statistics on video content consumption in the region, is used to contextualize findings. The research also incorporates a review of local regulations and ethical guidelines governing videography practices in Malaysia.</w:t>
      </w:r>
    </w:p>
    <w:bookmarkEnd w:id="23"/>
    <w:bookmarkStart w:id="24" w:name="findings"/>
    <w:p>
      <w:pPr>
        <w:pStyle w:val="Heading2"/>
      </w:pPr>
      <w:r>
        <w:t xml:space="preserve">Findings</w:t>
      </w:r>
    </w:p>
    <w:p>
      <w:pPr>
        <w:pStyle w:val="FirstParagraph"/>
      </w:pPr>
      <w:r>
        <w:t xml:space="preserve">The study reveals that videographers in Kuala Lumpur operate in a highly competitive environment driven by technological innovation and cultural specificity. Key findings include:</w:t>
      </w:r>
    </w:p>
    <w:p>
      <w:pPr>
        <w:numPr>
          <w:ilvl w:val="0"/>
          <w:numId w:val="1001"/>
        </w:numPr>
        <w:pStyle w:val="Compact"/>
      </w:pPr>
      <w:r>
        <w:rPr>
          <w:bCs/>
          <w:b/>
        </w:rPr>
        <w:t xml:space="preserve">Cultural Adaptability:</w:t>
      </w:r>
      <w:r>
        <w:t xml:space="preserve"> </w:t>
      </w:r>
      <w:r>
        <w:t xml:space="preserve">Videographers emphasize the importance of integrating Malay, Chinese, and Indian cultural elements into their work to cater to KL’s diverse audiences.</w:t>
      </w:r>
    </w:p>
    <w:p>
      <w:pPr>
        <w:numPr>
          <w:ilvl w:val="0"/>
          <w:numId w:val="1001"/>
        </w:numPr>
        <w:pStyle w:val="Compact"/>
      </w:pPr>
      <w:r>
        <w:rPr>
          <w:bCs/>
          <w:b/>
        </w:rPr>
        <w:t xml:space="preserve">Technological Integration:</w:t>
      </w:r>
      <w:r>
        <w:t xml:space="preserve"> </w:t>
      </w:r>
      <w:r>
        <w:t xml:space="preserve">The adoption of drones, 4K cameras, and AI-driven editing software is widespread among professionals in KL.</w:t>
      </w:r>
    </w:p>
    <w:p>
      <w:pPr>
        <w:numPr>
          <w:ilvl w:val="0"/>
          <w:numId w:val="1001"/>
        </w:numPr>
        <w:pStyle w:val="Compact"/>
      </w:pPr>
      <w:r>
        <w:rPr>
          <w:bCs/>
          <w:b/>
        </w:rPr>
        <w:t xml:space="preserve">Economic Pressures:</w:t>
      </w:r>
      <w:r>
        <w:t xml:space="preserve"> </w:t>
      </w:r>
      <w:r>
        <w:t xml:space="preserve">Freelancers report inconsistent income due to the oversaturation of the market, though corporate clients offer stability for those with specialized skills.</w:t>
      </w:r>
    </w:p>
    <w:p>
      <w:pPr>
        <w:numPr>
          <w:ilvl w:val="0"/>
          <w:numId w:val="1001"/>
        </w:numPr>
        <w:pStyle w:val="Compact"/>
      </w:pPr>
      <w:r>
        <w:rPr>
          <w:bCs/>
          <w:b/>
        </w:rPr>
        <w:t xml:space="preserve">Opportunities in Tourism and Education:</w:t>
      </w:r>
      <w:r>
        <w:t xml:space="preserve"> </w:t>
      </w:r>
      <w:r>
        <w:t xml:space="preserve">Videographers are increasingly hired to promote KL’s landmarks, festivals (e.g., KL Bird Park, Batu Caves), and educational institutions.</w:t>
      </w:r>
    </w:p>
    <w:p>
      <w:pPr>
        <w:pStyle w:val="FirstParagraph"/>
      </w:pPr>
      <w:r>
        <w:t xml:space="preserve">Notably, participants highlighted the lack of formal accreditation for videography in Malaysia as a barrier to professional development. This gap is compounded by the absence of standardized ethical frameworks for content creation in sensitive contexts, such as documenting social issues or events in KL’s multicultural neighborhoods.</w:t>
      </w:r>
    </w:p>
    <w:bookmarkEnd w:id="24"/>
    <w:bookmarkStart w:id="25" w:name="discussion"/>
    <w:p>
      <w:pPr>
        <w:pStyle w:val="Heading2"/>
      </w:pPr>
      <w:r>
        <w:t xml:space="preserve">Discussion</w:t>
      </w:r>
    </w:p>
    <w:p>
      <w:pPr>
        <w:pStyle w:val="FirstParagraph"/>
      </w:pPr>
      <w:r>
        <w:t xml:space="preserve">The findings suggest that videographers in Kuala Lumpur are at the intersection of tradition and innovation. Their ability to blend local narratives with global trends positions them as vital contributors to Malaysia’s media identity. However, challenges such as limited regulatory oversight and market saturation necessitate strategic interventions. For instance, partnerships between universities in KL (e.g., Universiti Teknologi MARA) and industry stakeholders could address the need for formal training programs tailored to the region’s specific demands.</w:t>
      </w:r>
    </w:p>
    <w:p>
      <w:pPr>
        <w:pStyle w:val="BodyText"/>
      </w:pPr>
      <w:r>
        <w:t xml:space="preserve">Furthermore, the study underscores the potential of videography as a tool for cultural preservation. By documenting intangible heritage—such as traditional dances in KL’s Chinatown or religious practices in KL’s Islamic districts—videographers can play a role in safeguarding Malaysia’s multicultural legacy. This aligns with national initiatives like the National Cultural Policy, which emphasizes the importance of digital media in promoting cultural awareness.</w:t>
      </w:r>
    </w:p>
    <w:bookmarkEnd w:id="25"/>
    <w:bookmarkStart w:id="26" w:name="conclusion"/>
    <w:p>
      <w:pPr>
        <w:pStyle w:val="Heading2"/>
      </w:pPr>
      <w:r>
        <w:t xml:space="preserve">Conclusion</w:t>
      </w:r>
    </w:p>
    <w:p>
      <w:pPr>
        <w:pStyle w:val="FirstParagraph"/>
      </w:pPr>
      <w:r>
        <w:t xml:space="preserve">This Master Thesis provides a nuanced understanding of how videographers in Kuala Lumpur navigate the complexities of a rapidly evolving media landscape. It highlights their significance as both artists and professionals who shape visual narratives that reflect Malaysia’s cultural diversity and economic aspirations. To ensure sustained growth, the thesis advocates for policy reforms, educational investments, and industry collaboration to elevate the standards of videography in KL. As Malaysia continues to position itself as a regional hub for creativity and innovation, the role of videographers will remain central to its storytelling legacy.</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Malaysia Kuala Lumpur</dc:title>
  <dc:creator/>
  <dc:language>en</dc:language>
  <cp:keywords/>
  <dcterms:created xsi:type="dcterms:W3CDTF">2026-07-20T05:41:11Z</dcterms:created>
  <dcterms:modified xsi:type="dcterms:W3CDTF">2026-07-20T05:41:11Z</dcterms:modified>
</cp:coreProperties>
</file>

<file path=docProps/custom.xml><?xml version="1.0" encoding="utf-8"?>
<Properties xmlns="http://schemas.openxmlformats.org/officeDocument/2006/custom-properties" xmlns:vt="http://schemas.openxmlformats.org/officeDocument/2006/docPropsVTypes"/>
</file>