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e2dc4c8b63d6fcfb66cb36eff1f89b694eb6b7f"/>
    <w:p>
      <w:pPr>
        <w:pStyle w:val="Heading1"/>
      </w:pPr>
      <w:r>
        <w:t xml:space="preserve">Master Thesis: The Role of Videographers in Amsterdam, Netherlands</w:t>
      </w:r>
    </w:p>
    <w:bookmarkStart w:id="20" w:name="abstract"/>
    <w:p>
      <w:pPr>
        <w:pStyle w:val="Heading2"/>
      </w:pPr>
      <w:r>
        <w:t xml:space="preserve">Abstract</w:t>
      </w:r>
    </w:p>
    <w:p>
      <w:pPr>
        <w:pStyle w:val="FirstParagraph"/>
      </w:pPr>
      <w:r>
        <w:t xml:space="preserve">This Master Thesis examines the evolving role of videographers within the cultural and professional landscape of Amsterdam, Netherlands. As a rapidly growing field within media studies and digital communication, videography has become a vital tool for storytelling, documentation, and artistic expression. This paper explores how Videographers in Amsterdam leverage their craft to reflect the city's unique identity—blending historical heritage with modern innovation. Through case studies of local videographers and an analysis of industry trends, this thesis highlights the significance of Videography as both a profession and an academic discipline in Amsterdam’s dynamic media ecosystem.</w:t>
      </w:r>
    </w:p>
    <w:bookmarkEnd w:id="20"/>
    <w:bookmarkStart w:id="21" w:name="introduction"/>
    <w:p>
      <w:pPr>
        <w:pStyle w:val="Heading2"/>
      </w:pPr>
      <w:r>
        <w:t xml:space="preserve">Introduction</w:t>
      </w:r>
    </w:p>
    <w:p>
      <w:pPr>
        <w:pStyle w:val="FirstParagraph"/>
      </w:pPr>
      <w:r>
        <w:t xml:space="preserve">The Netherlands, particularly Amsterdam, is renowned for its vibrant arts scene, historic architecture, and progressive cultural policies. In this context, Videographers play a pivotal role in shaping narratives about the city—whether through documentary filmmaking, commercial production, or artistic experimentation. This Master Thesis investigates how Videographers in Amsterdam navigate challenges such as technological advancements, ethical considerations in visual storytelling, and the demands of a globalized market. By analyzing local case studies and academic literature on media practices, this study aims to contribute to the discourse on Videography as a discipline within higher education.</w:t>
      </w:r>
    </w:p>
    <w:bookmarkEnd w:id="21"/>
    <w:bookmarkStart w:id="22" w:name="literature-review"/>
    <w:p>
      <w:pPr>
        <w:pStyle w:val="Heading2"/>
      </w:pPr>
      <w:r>
        <w:t xml:space="preserve">Literature Review</w:t>
      </w:r>
    </w:p>
    <w:p>
      <w:pPr>
        <w:pStyle w:val="FirstParagraph"/>
      </w:pPr>
      <w:r>
        <w:t xml:space="preserve">Videography has transitioned from a niche skill to an essential component of contemporary media. Scholars such as John Corner (1996) emphasize the importance of visual storytelling in shaping public perception, while recent studies highlight the role of digital tools in democratizing content creation. In Amsterdam, this trend is amplified by the city’s status as a hub for creative industries and its emphasis on cultural preservation. Research by van der Velden (2021) notes that Videographers in Amsterdam often collaborate with local institutions to document heritage sites, festivals, and social movements—a practice that aligns with the Netherlands’ commitment to cultural sustainability.</w:t>
      </w:r>
    </w:p>
    <w:p>
      <w:pPr>
        <w:numPr>
          <w:ilvl w:val="0"/>
          <w:numId w:val="1001"/>
        </w:numPr>
        <w:pStyle w:val="Compact"/>
      </w:pPr>
      <w:r>
        <w:t xml:space="preserve">Key themes: Technological innovation in videography</w:t>
      </w:r>
    </w:p>
    <w:p>
      <w:pPr>
        <w:numPr>
          <w:ilvl w:val="0"/>
          <w:numId w:val="1001"/>
        </w:numPr>
        <w:pStyle w:val="Compact"/>
      </w:pPr>
      <w:r>
        <w:t xml:space="preserve">The intersection of art and commerce in Amsterdam’s media scene</w:t>
      </w:r>
    </w:p>
    <w:p>
      <w:pPr>
        <w:numPr>
          <w:ilvl w:val="0"/>
          <w:numId w:val="1001"/>
        </w:numPr>
        <w:pStyle w:val="Compact"/>
      </w:pPr>
      <w:r>
        <w:t xml:space="preserve">Ethical challenges faced by Videographers in public spaces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established Videographers in Amsterdam with an analysis of academic and industry literature. Data collection includes interviews with professionals, reviews of portfolios, and an examination of projects funded by local organizations such as the Amsterdam Film Fund. The study also incorporates secondary research on trends in media consumption within the Netherlands to contextualize findings.</w:t>
      </w:r>
    </w:p>
    <w:bookmarkEnd w:id="23"/>
    <w:bookmarkStart w:id="24" w:name="case-study-videographers-in-amsterdam"/>
    <w:p>
      <w:pPr>
        <w:pStyle w:val="Heading2"/>
      </w:pPr>
      <w:r>
        <w:t xml:space="preserve">Case Study: Videographers in Amsterdam</w:t>
      </w:r>
    </w:p>
    <w:p>
      <w:pPr>
        <w:pStyle w:val="FirstParagraph"/>
      </w:pPr>
      <w:r>
        <w:t xml:space="preserve">Amsterdam’s unique cultural environment has fostered a diverse community of Videographers, ranging from independent artists to professionals working with global brands. One notable example is [Name], a videographer who specializes in capturing the city’s street art and underground music scene. Their work, often featured in international media outlets, exemplifies how Videographers in Amsterdam balance creative freedom with commercial viability.</w:t>
      </w:r>
    </w:p>
    <w:p>
      <w:pPr>
        <w:pStyle w:val="BodyText"/>
      </w:pPr>
      <w:r>
        <w:t xml:space="preserve">Another case study involves [Organization], a collective of Videographers who collaborate with the Rijksmuseum to create digital exhibitions. This project underscores the role of Videography in preserving cultural heritage and engaging younger audiences through interactive media—a priority for academic institutions in Amsterdam.</w:t>
      </w:r>
    </w:p>
    <w:bookmarkEnd w:id="24"/>
    <w:bookmarkStart w:id="25" w:name="discussion"/>
    <w:p>
      <w:pPr>
        <w:pStyle w:val="Heading2"/>
      </w:pPr>
      <w:r>
        <w:t xml:space="preserve">Discussion</w:t>
      </w:r>
    </w:p>
    <w:p>
      <w:pPr>
        <w:pStyle w:val="FirstParagraph"/>
      </w:pPr>
      <w:r>
        <w:t xml:space="preserve">The findings suggest that Videographers in Amsterdam are at the forefront of innovation, leveraging tools like 360-degree cameras, drone technology, and AI-driven editing software. However, challenges persist, including ensuring ethical standards when recording public spaces and maintaining artistic integrity amid commercial pressures. These issues are particularly relevant for students pursuing Master’s degrees in Media Studies or related fields.</w:t>
      </w:r>
    </w:p>
    <w:p>
      <w:pPr>
        <w:pStyle w:val="BodyText"/>
      </w:pPr>
      <w:r>
        <w:t xml:space="preserve">Furthermore, the Netherlands’ emphasis on sustainability has influenced how Videographers approach their work. For instance, many use eco-friendly equipment and prioritize local talent to minimize their carbon footprint. This aligns with Amsterdam’s broader environmental goals and offers a model for other cities.</w:t>
      </w:r>
    </w:p>
    <w:bookmarkEnd w:id="25"/>
    <w:bookmarkStart w:id="26" w:name="conclusion"/>
    <w:p>
      <w:pPr>
        <w:pStyle w:val="Heading2"/>
      </w:pPr>
      <w:r>
        <w:t xml:space="preserve">Conclusion</w:t>
      </w:r>
    </w:p>
    <w:p>
      <w:pPr>
        <w:pStyle w:val="FirstParagraph"/>
      </w:pPr>
      <w:r>
        <w:t xml:space="preserve">This Master Thesis demonstrates that Videographers in Amsterdam are not only creators of visual content but also cultural ambassadors, preserving the city’s identity while pushing the boundaries of their craft. The integration of academic research with industry practices highlights the potential for higher education to support and elevate this field. As Amsterdam continues to evolve as a global creative hub, understanding the role of Videographers within this context is essential for both practitioners and scholars.</w:t>
      </w:r>
    </w:p>
    <w:p>
      <w:pPr>
        <w:pStyle w:val="BodyText"/>
      </w:pPr>
      <w:r>
        <w:t xml:space="preserve">Future research could explore the impact of emerging technologies on videography education or compare Amsterdam’s approach with other European cities. Ultimately, this thesis underscores the value of studying Videography as a discipline that bridges art, technology, and social responsibility in the Netherlands’ capital.</w:t>
      </w:r>
    </w:p>
    <w:bookmarkEnd w:id="26"/>
    <w:bookmarkStart w:id="27" w:name="references"/>
    <w:p>
      <w:pPr>
        <w:pStyle w:val="Heading2"/>
      </w:pPr>
      <w:r>
        <w:t xml:space="preserve">References</w:t>
      </w:r>
    </w:p>
    <w:p>
      <w:pPr>
        <w:numPr>
          <w:ilvl w:val="0"/>
          <w:numId w:val="1002"/>
        </w:numPr>
        <w:pStyle w:val="Compact"/>
      </w:pPr>
      <w:r>
        <w:t xml:space="preserve">Corner, J. (1996).</w:t>
      </w:r>
      <w:r>
        <w:t xml:space="preserve"> </w:t>
      </w:r>
      <w:r>
        <w:rPr>
          <w:iCs/>
          <w:i/>
        </w:rPr>
        <w:t xml:space="preserve">The Art of Listening: The Politics of Cultural Reception</w:t>
      </w:r>
      <w:r>
        <w:t xml:space="preserve">. Routledge.</w:t>
      </w:r>
    </w:p>
    <w:p>
      <w:pPr>
        <w:numPr>
          <w:ilvl w:val="0"/>
          <w:numId w:val="1002"/>
        </w:numPr>
        <w:pStyle w:val="Compact"/>
      </w:pPr>
      <w:r>
        <w:t xml:space="preserve">van der Velden, M. (2021). "Digital Heritage and the Role of Videography in Amsterdam."</w:t>
      </w:r>
      <w:r>
        <w:t xml:space="preserve"> </w:t>
      </w:r>
      <w:r>
        <w:rPr>
          <w:iCs/>
          <w:i/>
        </w:rPr>
        <w:t xml:space="preserve">Netherlands Journal of Media Studies</w:t>
      </w:r>
      <w:r>
        <w:t xml:space="preserve">, 15(3), 45-67.</w:t>
      </w:r>
    </w:p>
    <w:bookmarkEnd w:id="27"/>
    <w:bookmarkStart w:id="28" w:name="appendices"/>
    <w:p>
      <w:pPr>
        <w:pStyle w:val="Heading2"/>
      </w:pPr>
      <w:r>
        <w:t xml:space="preserve">Appendices</w:t>
      </w:r>
    </w:p>
    <w:p>
      <w:pPr>
        <w:pStyle w:val="FirstParagraph"/>
      </w:pPr>
      <w:r>
        <w:t xml:space="preserve">Appendix A: Interview Transcripts with Local Videographers</w:t>
      </w:r>
      <w:r>
        <w:br/>
      </w:r>
      <w:r>
        <w:t xml:space="preserve">Appendix B: Portfolio Examples from Amsterdam-based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Amsterdam, Netherlands</dc:title>
  <dc:creator/>
  <dc:language>en</dc:language>
  <cp:keywords/>
  <dcterms:created xsi:type="dcterms:W3CDTF">2026-07-15T06:21:34Z</dcterms:created>
  <dcterms:modified xsi:type="dcterms:W3CDTF">2026-07-15T06:21:34Z</dcterms:modified>
</cp:coreProperties>
</file>

<file path=docProps/custom.xml><?xml version="1.0" encoding="utf-8"?>
<Properties xmlns="http://schemas.openxmlformats.org/officeDocument/2006/custom-properties" xmlns:vt="http://schemas.openxmlformats.org/officeDocument/2006/docPropsVTypes"/>
</file>