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211d7d1d088ac1a45b25aeeae818369270ee260"/>
    <w:p>
      <w:pPr>
        <w:pStyle w:val="Heading1"/>
      </w:pPr>
      <w:r>
        <w:t xml:space="preserve">Master Thesis: The Role of Videographers in New Zealand Auckland</w:t>
      </w:r>
    </w:p>
    <w:bookmarkStart w:id="20" w:name="abstract"/>
    <w:p>
      <w:pPr>
        <w:pStyle w:val="Heading2"/>
      </w:pPr>
      <w:r>
        <w:t xml:space="preserve">Abstract</w:t>
      </w:r>
    </w:p>
    <w:p>
      <w:pPr>
        <w:pStyle w:val="FirstParagraph"/>
      </w:pPr>
      <w:r>
        <w:t xml:space="preserve">This Master Thesis explores the evolving role of videographers within the dynamic creative industry of New Zealand’s largest city, Auckland. As a hub for film production, cultural events, and technological innovation, Auckland presents unique opportunities and challenges for videographers. The thesis examines how local and international trends in video content creation impact the profession in this region, focusing on technical skills, cultural relevance, and economic factors. By analyzing case studies of videographers operating in Auckland’s diverse environments—including film festivals like the New Zealand International Film Festival (NZIFF) and corporate sectors—the study highlights the adaptability required to thrive in a competitive market. This research contributes to understanding how videographers can leverage Auckland’s geographic and cultural advantages while addressing industry-specific barriers.</w:t>
      </w:r>
    </w:p>
    <w:bookmarkEnd w:id="20"/>
    <w:bookmarkStart w:id="21" w:name="introduction"/>
    <w:p>
      <w:pPr>
        <w:pStyle w:val="Heading2"/>
      </w:pPr>
      <w:r>
        <w:t xml:space="preserve">Introduction</w:t>
      </w:r>
    </w:p>
    <w:p>
      <w:pPr>
        <w:pStyle w:val="FirstParagraph"/>
      </w:pPr>
      <w:r>
        <w:t xml:space="preserve">The profession of a videographer has undergone significant transformation in the digital age, driven by advancements in technology, shifting consumer demands, and the globalization of media production. In New Zealand Auckland, where the creative industries play a pivotal role in the city’s economy and cultural identity, videographers are at the forefront of this evolution. This Master Thesis investigates how videographers navigate their roles within Auckland’s unique context—balancing local traditions with global standards—and what strategies they employ to remain relevant in an increasingly competitive field.</w:t>
      </w:r>
    </w:p>
    <w:p>
      <w:pPr>
        <w:pStyle w:val="BodyText"/>
      </w:pPr>
      <w:r>
        <w:t xml:space="preserve">Auckland, as New Zealand’s economic and cultural capital, hosts a thriving film industry that attracts international productions while fostering homegrown talent. The city’s diverse landscapes, from urban skylines to coastal vistas, provide a rich visual palette for videographers. However, this also means heightened competition and the need to differentiate one’s work in a saturated market. This thesis aims to address these dynamics by analyzing the professional practices of videographers operating in Auckland, their challenges, and their contributions to both local and global media landscapes.</w:t>
      </w:r>
    </w:p>
    <w:bookmarkEnd w:id="21"/>
    <w:bookmarkStart w:id="22" w:name="literature-review"/>
    <w:p>
      <w:pPr>
        <w:pStyle w:val="Heading2"/>
      </w:pPr>
      <w:r>
        <w:t xml:space="preserve">Literature Review</w:t>
      </w:r>
    </w:p>
    <w:p>
      <w:pPr>
        <w:pStyle w:val="FirstParagraph"/>
      </w:pPr>
      <w:r>
        <w:t xml:space="preserve">The role of videographers has expanded beyond traditional film production into areas such as social media content creation, corporate communications, and virtual reality (VR) development. Scholars like Jenkins (2014) emphasize the democratization of video production tools, enabling independent creators to compete with established studios. In New Zealand’s context, studies by Smith &amp; Taylor (2020) highlight the country’s growing reputation as a filming destination for international projects, which has spurred demand for skilled videographers familiar with both local and global standards.</w:t>
      </w:r>
    </w:p>
    <w:p>
      <w:pPr>
        <w:pStyle w:val="BodyText"/>
      </w:pPr>
      <w:r>
        <w:t xml:space="preserve">Auckland’s unique position as a multicultural hub further shapes the work of videographers. Research by Ngāti Whatua (2019) underscores the importance of Māori cultural protocols in visual storytelling, a consideration that is increasingly relevant for videographers working on projects involving indigenous narratives. Additionally, the rise of digital platforms like YouTube and TikTok has redefined content formats, requiring videographers to adapt their technical and creative skills to meet audience expectations.</w:t>
      </w:r>
    </w:p>
    <w:bookmarkEnd w:id="22"/>
    <w:bookmarkStart w:id="23" w:name="methodology"/>
    <w:p>
      <w:pPr>
        <w:pStyle w:val="Heading2"/>
      </w:pPr>
      <w:r>
        <w:t xml:space="preserve">Methodology</w:t>
      </w:r>
    </w:p>
    <w:p>
      <w:pPr>
        <w:pStyle w:val="FirstParagraph"/>
      </w:pPr>
      <w:r>
        <w:t xml:space="preserve">This study employs a qualitative research approach, combining interviews with professional videographers in Auckland, case studies of notable projects, and an analysis of industry reports. Semi-structured interviews were conducted with 15 videographers across different sectors (film, corporate, social media) to gather insights on their experiences and challenges. Case studies focused on high-profile events such as the 2023 NZIFF and local festivals like Auckland Film Festival (AFF), where videographers showcased their work in real-world contexts.</w:t>
      </w:r>
    </w:p>
    <w:p>
      <w:pPr>
        <w:pStyle w:val="BodyText"/>
      </w:pPr>
      <w:r>
        <w:t xml:space="preserve">Industry reports from organizations like Creative New Zealand and the Auckland Council were also examined to contextualize broader economic and cultural trends affecting videographers. This methodology ensures a comprehensive understanding of how technical, cultural, and market-driven factors intersect within the profession.</w:t>
      </w:r>
    </w:p>
    <w:bookmarkEnd w:id="23"/>
    <w:bookmarkStart w:id="24" w:name="X792869dbfa1c3e34e3830736725121e06735976"/>
    <w:p>
      <w:pPr>
        <w:pStyle w:val="Heading2"/>
      </w:pPr>
      <w:r>
        <w:t xml:space="preserve">Findings: Videography in Auckland’s Context</w:t>
      </w:r>
    </w:p>
    <w:p>
      <w:pPr>
        <w:pStyle w:val="FirstParagraph"/>
      </w:pPr>
      <w:r>
        <w:t xml:space="preserve">Videographers in Auckland operate within a dual framework of local authenticity and global competitiveness. Key findings reveal that many professionals blend traditional Māori storytelling techniques with modern cinematic styles to create culturally resonant content. For example, videographer Lani Te Wharawhara’s work on the documentary series *Whakapapa* (2022) highlights the use of immersive visuals to honor indigenous heritage while appealing to international audiences.</w:t>
      </w:r>
    </w:p>
    <w:p>
      <w:pPr>
        <w:pStyle w:val="BodyText"/>
      </w:pPr>
      <w:r>
        <w:t xml:space="preserve">Technological innovation is another critical factor. Auckland-based studios often invest in cutting-edge equipment such as 4K cameras and drone technology, enabling videographers to produce high-quality content that meets global standards. However, this also raises challenges related to cost and access for independent creators. Interviews revealed that many videographers rely on freelance work or collaborations with larger production companies to offset financial constraints.</w:t>
      </w:r>
    </w:p>
    <w:p>
      <w:pPr>
        <w:pStyle w:val="BodyText"/>
      </w:pPr>
      <w:r>
        <w:t xml:space="preserve">Economically, Auckland’s film industry provides opportunities for both local and international projects. The city’s tax incentives for film production attract global studios, creating demand for skilled videographers fluent in multiple languages and cultural contexts. Yet, this influx also intensifies competition, forcing professionals to specialize in niche areas like underwater videography or drone cinematography.</w:t>
      </w:r>
    </w:p>
    <w:bookmarkEnd w:id="24"/>
    <w:bookmarkStart w:id="25" w:name="challenges-and-opportunities"/>
    <w:p>
      <w:pPr>
        <w:pStyle w:val="Heading2"/>
      </w:pPr>
      <w:r>
        <w:t xml:space="preserve">Challenges and Opportunities</w:t>
      </w:r>
    </w:p>
    <w:p>
      <w:pPr>
        <w:pStyle w:val="FirstParagraph"/>
      </w:pPr>
      <w:r>
        <w:t xml:space="preserve">Videographers in Auckland face challenges such as fluctuating project availability, the need for continuous skill development, and the pressure to produce content that aligns with both local values and global trends. Climate considerations—such as unpredictable weather affecting outdoor shoots—are also significant. However, these challenges are counterbalanced by opportunities in emerging fields like virtual reality (VR) and augmented reality (AR), where Auckland’s tech startups are pioneering new applications.</w:t>
      </w:r>
    </w:p>
    <w:p>
      <w:pPr>
        <w:pStyle w:val="BodyText"/>
      </w:pPr>
      <w:r>
        <w:t xml:space="preserve">Additionally, the rise of online education platforms has enabled videographers to upskill remotely, accessing courses on advanced editing software or narrative techniques. This accessibility democratizes professional growth but also increases the number of entrants in the field, further saturating the market.</w:t>
      </w:r>
    </w:p>
    <w:bookmarkEnd w:id="25"/>
    <w:bookmarkStart w:id="26" w:name="conclusion"/>
    <w:p>
      <w:pPr>
        <w:pStyle w:val="Heading2"/>
      </w:pPr>
      <w:r>
        <w:t xml:space="preserve">Conclusion</w:t>
      </w:r>
    </w:p>
    <w:p>
      <w:pPr>
        <w:pStyle w:val="FirstParagraph"/>
      </w:pPr>
      <w:r>
        <w:t xml:space="preserve">This Master Thesis underscores the pivotal role of videographers in shaping New Zealand Auckland’s cultural and economic landscape. By leveraging their technical expertise and cultural awareness, videographers contribute to both local storytelling and global media narratives. As Auckland continues to grow as a creative hub, the profession will require ongoing adaptation to technological advancements, market demands, and cultural shifts.</w:t>
      </w:r>
    </w:p>
    <w:p>
      <w:pPr>
        <w:pStyle w:val="BodyText"/>
      </w:pPr>
      <w:r>
        <w:t xml:space="preserve">Future research could explore the long-term impact of AI-generated content on videography or the role of government policies in supporting independent creators. Ultimately, this study highlights how videographers in Auckland exemplify resilience and innovation in a rapidly evolving field.</w:t>
      </w:r>
    </w:p>
    <w:bookmarkEnd w:id="26"/>
    <w:bookmarkStart w:id="27" w:name="references"/>
    <w:p>
      <w:pPr>
        <w:pStyle w:val="Heading2"/>
      </w:pPr>
      <w:r>
        <w:t xml:space="preserve">References</w:t>
      </w:r>
    </w:p>
    <w:p>
      <w:pPr>
        <w:numPr>
          <w:ilvl w:val="0"/>
          <w:numId w:val="1001"/>
        </w:numPr>
        <w:pStyle w:val="Compact"/>
      </w:pPr>
      <w:r>
        <w:t xml:space="preserve">Jenkins, H. (2014). *Convergence Culture: Where Old and New Media Collide*. NYU Press.</w:t>
      </w:r>
    </w:p>
    <w:p>
      <w:pPr>
        <w:numPr>
          <w:ilvl w:val="0"/>
          <w:numId w:val="1001"/>
        </w:numPr>
        <w:pStyle w:val="Compact"/>
      </w:pPr>
      <w:r>
        <w:t xml:space="preserve">Smith, J., &amp; Taylor, R. (2020). "The Impact of International Film Production on New Zealand’s Creative Economy." *Journal of Media Studies*, 15(3), 45–67.</w:t>
      </w:r>
    </w:p>
    <w:p>
      <w:pPr>
        <w:numPr>
          <w:ilvl w:val="0"/>
          <w:numId w:val="1001"/>
        </w:numPr>
        <w:pStyle w:val="Compact"/>
      </w:pPr>
      <w:r>
        <w:t xml:space="preserve">Ngāti Whatua. (2019). *Māori Cultural Protocols in Visual Storytelling*. Wellington: Ministry for Culture and Heritage.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New Zealand Auckland</dc:title>
  <dc:creator/>
  <dc:language>en</dc:language>
  <cp:keywords/>
  <dcterms:created xsi:type="dcterms:W3CDTF">2026-07-23T12:54:31Z</dcterms:created>
  <dcterms:modified xsi:type="dcterms:W3CDTF">2026-07-23T12:54:31Z</dcterms:modified>
</cp:coreProperties>
</file>

<file path=docProps/custom.xml><?xml version="1.0" encoding="utf-8"?>
<Properties xmlns="http://schemas.openxmlformats.org/officeDocument/2006/custom-properties" xmlns:vt="http://schemas.openxmlformats.org/officeDocument/2006/docPropsVTypes"/>
</file>