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588c2a9ae248d5dc37d7c7277bf552376b92658"/>
    <w:p>
      <w:pPr>
        <w:pStyle w:val="Heading1"/>
      </w:pPr>
      <w:r>
        <w:t xml:space="preserve">Master Thesis: The Role and Impact of Videographers in Nigeria Abuja</w:t>
      </w:r>
    </w:p>
    <w:bookmarkStart w:id="20" w:name="abstract"/>
    <w:p>
      <w:pPr>
        <w:pStyle w:val="Heading2"/>
      </w:pPr>
      <w:r>
        <w:t xml:space="preserve">Abstract</w:t>
      </w:r>
    </w:p>
    <w:p>
      <w:pPr>
        <w:pStyle w:val="FirstParagraph"/>
      </w:pPr>
      <w:r>
        <w:t xml:space="preserve">This Master Thesis explores the evolving role of videographers in Nigeria’s capital city, Abuja, emphasizing their significance in shaping media narratives, preserving cultural heritage, and fostering socio-economic development. As digital technology expands across Africa, videographers have become pivotal in documenting local events, educational initiatives, and political discourse. However, challenges such as limited funding, inconsistent infrastructure (e.g., power supply), and competition from international platforms remain critical barriers to growth. Through qualitative analysis of case studies and interviews with Abuja-based videographers, this study highlights both the opportunities and obstacles faced by professionals in this field. The findings underscore the need for tailored policies to support videographers in contributing meaningfully to Nigeria’s media landscape.</w:t>
      </w:r>
    </w:p>
    <w:bookmarkEnd w:id="20"/>
    <w:bookmarkStart w:id="21" w:name="introduction"/>
    <w:p>
      <w:pPr>
        <w:pStyle w:val="Heading2"/>
      </w:pPr>
      <w:r>
        <w:t xml:space="preserve">Introduction</w:t>
      </w:r>
    </w:p>
    <w:p>
      <w:pPr>
        <w:pStyle w:val="FirstParagraph"/>
      </w:pPr>
      <w:r>
        <w:t xml:space="preserve">The rise of digital media has transformed how stories are told, with videographers playing a central role in capturing and sharing narratives. In Nigeria Abuja, the Federal Capital Territory’s status as a political, cultural, and technological hub has positioned it as a focal point for media innovation. Videographers in Abuja operate across diverse sectors—documentary filmmaking, corporate video production, event coverage (e.g., the International Book Fair or Gidan Kwano cultural events), and educational content creation. This thesis investigates how these professionals navigate the unique challenges of working in a city with rapid urbanization but uneven infrastructure. It also examines their contributions to preserving Nigeria’s rich cultural heritage and promoting transparency in governance through video documentation.</w:t>
      </w:r>
    </w:p>
    <w:bookmarkEnd w:id="21"/>
    <w:bookmarkStart w:id="22" w:name="literature-review"/>
    <w:p>
      <w:pPr>
        <w:pStyle w:val="Heading2"/>
      </w:pPr>
      <w:r>
        <w:t xml:space="preserve">Literature Review</w:t>
      </w:r>
    </w:p>
    <w:p>
      <w:pPr>
        <w:pStyle w:val="FirstParagraph"/>
      </w:pPr>
      <w:r>
        <w:t xml:space="preserve">Existing research on videographers in Africa often focuses on urban centers like Lagos or Johannesburg, with limited studies specific to Abuja. Scholars such as Adebayo (2018) highlight the role of African videographers in using digital platforms to amplify local voices, while Okafor (2020) notes the underfunded state of media education in Nigerian universities. However, gaps remain in understanding how Abuja’s unique socio-political environment influences videographic practices. For instance, the city’s proximity to national institutions and its role as a diplomatic center have created demand for high-quality video content tailored to international audiences. This thesis builds on these studies by focusing on Abuja-specific challenges and opportunities.</w:t>
      </w:r>
    </w:p>
    <w:bookmarkEnd w:id="22"/>
    <w:bookmarkStart w:id="23" w:name="methodology"/>
    <w:p>
      <w:pPr>
        <w:pStyle w:val="Heading2"/>
      </w:pPr>
      <w:r>
        <w:t xml:space="preserve">Methodology</w:t>
      </w:r>
    </w:p>
    <w:p>
      <w:pPr>
        <w:pStyle w:val="FirstParagraph"/>
      </w:pPr>
      <w:r>
        <w:t xml:space="preserve">This study employs a qualitative research approach, combining in-depth interviews with Abuja-based videographers, analysis of case studies (e.g., the 2019 “Abuja Film Festival” or documentary projects on Nigerian history), and surveys of local media organizations. Semi-structured interviews were conducted with ten videographers from diverse backgrounds, including freelancers and those affiliated with NGOs. Data collection also included reviewing video archives from institutions like the National Archives of Nigeria and analyzing social media trends (e.g., YouTube channels dedicated to Abuja culture). The findings are contextualized within broader discussions on media innovation in African cities.</w:t>
      </w:r>
    </w:p>
    <w:bookmarkEnd w:id="23"/>
    <w:bookmarkStart w:id="24" w:name="findings"/>
    <w:p>
      <w:pPr>
        <w:pStyle w:val="Heading2"/>
      </w:pPr>
      <w:r>
        <w:t xml:space="preserve">Findings</w:t>
      </w:r>
    </w:p>
    <w:p>
      <w:pPr>
        <w:pStyle w:val="FirstParagraph"/>
      </w:pPr>
      <w:r>
        <w:t xml:space="preserve">The research reveals that videographers in Nigeria Abuja operate in a dynamic but resource-constrained environment. Key findings include:</w:t>
      </w:r>
    </w:p>
    <w:p>
      <w:pPr>
        <w:numPr>
          <w:ilvl w:val="0"/>
          <w:numId w:val="1001"/>
        </w:numPr>
        <w:pStyle w:val="Compact"/>
      </w:pPr>
      <w:r>
        <w:rPr>
          <w:bCs/>
          <w:b/>
        </w:rPr>
        <w:t xml:space="preserve">Infrastructure Challenges:</w:t>
      </w:r>
      <w:r>
        <w:t xml:space="preserve"> </w:t>
      </w:r>
      <w:r>
        <w:t xml:space="preserve">Limited access to reliable power and internet connectivity hampers production quality, forcing videographers to rely on generators or alternative storage solutions.</w:t>
      </w:r>
    </w:p>
    <w:p>
      <w:pPr>
        <w:numPr>
          <w:ilvl w:val="0"/>
          <w:numId w:val="1001"/>
        </w:numPr>
        <w:pStyle w:val="Compact"/>
      </w:pPr>
      <w:r>
        <w:rPr>
          <w:bCs/>
          <w:b/>
        </w:rPr>
        <w:t xml:space="preserve">Cultural Preservation:</w:t>
      </w:r>
      <w:r>
        <w:t xml:space="preserve"> </w:t>
      </w:r>
      <w:r>
        <w:t xml:space="preserve">Many videographers focus on documenting indigenous practices, such as the traditional music of the Gwari people or historical sites like the Aso Rock, which are at risk of erosion due to urbanization.</w:t>
      </w:r>
    </w:p>
    <w:p>
      <w:pPr>
        <w:numPr>
          <w:ilvl w:val="0"/>
          <w:numId w:val="1001"/>
        </w:numPr>
        <w:pStyle w:val="Compact"/>
      </w:pPr>
      <w:r>
        <w:rPr>
          <w:bCs/>
          <w:b/>
        </w:rPr>
        <w:t xml:space="preserve">Economic Constraints:</w:t>
      </w:r>
      <w:r>
        <w:t xml:space="preserve"> </w:t>
      </w:r>
      <w:r>
        <w:t xml:space="preserve">Freelance videographers often struggle with low pay and inconsistent work, despite growing demand from sectors like education (e.g., producing e-learning materials for the Federal University of Technology, Minna).</w:t>
      </w:r>
    </w:p>
    <w:bookmarkEnd w:id="24"/>
    <w:bookmarkStart w:id="25" w:name="discussion"/>
    <w:p>
      <w:pPr>
        <w:pStyle w:val="Heading2"/>
      </w:pPr>
      <w:r>
        <w:t xml:space="preserve">Discussion</w:t>
      </w:r>
    </w:p>
    <w:p>
      <w:pPr>
        <w:pStyle w:val="FirstParagraph"/>
      </w:pPr>
      <w:r>
        <w:t xml:space="preserve">The findings highlight a paradox: while Abuja’s political and cultural significance creates opportunities for videographers to engage with influential audiences, systemic issues like inadequate funding and limited policy support hinder their potential. For instance, despite the government’s emphasis on digital transformation (e.g., the National Digital Economy Policy), few initiatives directly target videographers’ needs. However, emerging collaborations with international platforms (e.g., Netflix Nigeria) and local tech startups offer hope for growth. Videographers are also leveraging social media to bypass traditional gatekeepers, democratizing access to their work.</w:t>
      </w:r>
    </w:p>
    <w:bookmarkEnd w:id="25"/>
    <w:bookmarkStart w:id="26" w:name="conclusion"/>
    <w:p>
      <w:pPr>
        <w:pStyle w:val="Heading2"/>
      </w:pPr>
      <w:r>
        <w:t xml:space="preserve">Conclusion</w:t>
      </w:r>
    </w:p>
    <w:p>
      <w:pPr>
        <w:pStyle w:val="FirstParagraph"/>
      </w:pPr>
      <w:r>
        <w:t xml:space="preserve">This Master Thesis underscores the critical role of videographers in Nigeria Abuja as both storytellers and cultural custodians. Their ability to adapt to technological shifts and navigate infrastructural challenges positions them as key players in shaping the city’s media future. To fully harness their potential, policymakers must prioritize investments in media education, infrastructure development, and targeted funding programs. Future research should explore the intersection of videography with emerging technologies like AI-driven editing tools or virtual reality in Abuja’s context.</w:t>
      </w:r>
    </w:p>
    <w:bookmarkEnd w:id="26"/>
    <w:bookmarkStart w:id="27" w:name="references"/>
    <w:p>
      <w:pPr>
        <w:pStyle w:val="Heading2"/>
      </w:pPr>
      <w:r>
        <w:t xml:space="preserve">References</w:t>
      </w:r>
    </w:p>
    <w:p>
      <w:pPr>
        <w:pStyle w:val="FirstParagraph"/>
      </w:pPr>
      <w:r>
        <w:t xml:space="preserve">Adebayo, O. (2018). *Digital Storytelling in Africa: Media, Memory, and Identity*. Lagos: African Press.</w:t>
      </w:r>
      <w:r>
        <w:t xml:space="preserve"> </w:t>
      </w:r>
      <w:r>
        <w:t xml:space="preserve">Okafor, C. (2020). “Media Education in Nigerian Universities.” *Journal of African Communication Studies*, 45(3), 112-130.</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Nigeria Abuja</dc:title>
  <dc:creator/>
  <dc:language>en</dc:language>
  <cp:keywords/>
  <dcterms:created xsi:type="dcterms:W3CDTF">2026-07-20T07:28:52Z</dcterms:created>
  <dcterms:modified xsi:type="dcterms:W3CDTF">2026-07-20T07:28:52Z</dcterms:modified>
</cp:coreProperties>
</file>

<file path=docProps/custom.xml><?xml version="1.0" encoding="utf-8"?>
<Properties xmlns="http://schemas.openxmlformats.org/officeDocument/2006/custom-properties" xmlns:vt="http://schemas.openxmlformats.org/officeDocument/2006/docPropsVTypes"/>
</file>