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A</w:t>
      </w:r>
      <w:r>
        <w:t xml:space="preserve"> </w:t>
      </w:r>
      <w:r>
        <w:t xml:space="preserve">Study</w:t>
      </w:r>
      <w:r>
        <w:t xml:space="preserve"> </w:t>
      </w:r>
      <w:r>
        <w:t xml:space="preserve">of</w:t>
      </w:r>
      <w:r>
        <w:t xml:space="preserve"> </w:t>
      </w:r>
      <w:r>
        <w:t xml:space="preserve">Lagos,</w:t>
      </w:r>
      <w:r>
        <w:t xml:space="preserve"> </w:t>
      </w:r>
      <w:r>
        <w:t xml:space="preserve">Nigeria</w:t>
      </w:r>
    </w:p>
    <w:p>
      <w:pPr>
        <w:pStyle w:val="FirstParagraph"/>
      </w:pPr>
      <w:r>
        <w:t xml:space="preserve">```html</w:t>
      </w:r>
    </w:p>
    <w:bookmarkStart w:id="28" w:name="X6cc29d66794feb6352ae4703151cdb17db7d8cd"/>
    <w:p>
      <w:pPr>
        <w:pStyle w:val="Heading1"/>
      </w:pPr>
      <w:r>
        <w:t xml:space="preserve">Master Thesis on Videographers in Nigeria Lagos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videographers in Nigeria Lagos, a city renowned for its vibrant cultural and media landscape. As digital storytelling becomes a cornerstone of modern communication, videographers in Lagos are pivotal in documenting social change, preserving heritage, and fostering global narratives about the region. This study examines their challenges, contributions to cultural preservation, and the socio-economic impact of their work within Nigeria's dynamic creative industry.</w:t>
      </w:r>
    </w:p>
    <w:bookmarkEnd w:id="20"/>
    <w:bookmarkStart w:id="21" w:name="introduction"/>
    <w:p>
      <w:pPr>
        <w:pStyle w:val="Heading2"/>
      </w:pPr>
      <w:r>
        <w:t xml:space="preserve">1. Introduction</w:t>
      </w:r>
    </w:p>
    <w:p>
      <w:pPr>
        <w:pStyle w:val="FirstParagraph"/>
      </w:pPr>
      <w:r>
        <w:t xml:space="preserve">Lagos, as Nigeria’s economic and cultural capital, has emerged as a hub for innovation in media and entertainment. The rise of digital platforms, such as YouTube and Instagram, has amplified the demand for skilled videographers who can capture the city's dynamic energy—its bustling markets, street art, festivals like Lagos International Jazz Festival (LIJF), and everyday life. This thesis investigates how videographers in Lagos contribute to shaping Nigeria’s cultural identity through visual storytelling.</w:t>
      </w:r>
    </w:p>
    <w:p>
      <w:pPr>
        <w:pStyle w:val="BodyText"/>
      </w:pPr>
      <w:r>
        <w:t xml:space="preserve">The study highlights the unique challenges faced by videographers in a country with fluctuating economic conditions and limited infrastructure for creative professionals. It also explores opportunities arising from Lagos's position as a global media center, where local talent collaborates with international projects.</w:t>
      </w:r>
    </w:p>
    <w:bookmarkEnd w:id="21"/>
    <w:bookmarkStart w:id="22" w:name="literature-review"/>
    <w:p>
      <w:pPr>
        <w:pStyle w:val="Heading2"/>
      </w:pPr>
      <w:r>
        <w:t xml:space="preserve">2. Literature Review</w:t>
      </w:r>
    </w:p>
    <w:p>
      <w:pPr>
        <w:pStyle w:val="FirstParagraph"/>
      </w:pPr>
      <w:r>
        <w:t xml:space="preserve">The role of videographers in Nigeria has historically been tied to film production, journalism, and corporate content creation. However, the advent of smartphones and accessible editing software has democratized video production, allowing individuals in Lagos to become independent creators. Scholars like Adesoji (2019) argue that this shift has enabled "grassroots storytelling," where videographers document marginalized communities and social issues.</w:t>
      </w:r>
    </w:p>
    <w:p>
      <w:pPr>
        <w:pStyle w:val="BodyText"/>
      </w:pPr>
      <w:r>
        <w:t xml:space="preserve">Existing research emphasizes the importance of cultural preservation through visual media. For instance, videographers in Lagos have documented Yoruba traditions, Islamic practices, and the Afrobeat music scene—elements critical to Nigeria's identity. Yet gaps remain in understanding how these efforts align with global trends and local demands.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Lagos-based videographers and quantitative analysis of video content produced in the city over the past decade. Data was collected through semi-structured interviews with 15 professionals, surveys distributed to 200 individuals, and case studies of high-profile projects such as "Lagos: A Visual Chronicle" (a documentary series).</w:t>
      </w:r>
    </w:p>
    <w:p>
      <w:pPr>
        <w:pStyle w:val="BodyText"/>
      </w:pPr>
      <w:r>
        <w:t xml:space="preserve">The research also includes an evaluation of Lagos’s media ecosystem, focusing on the availability of equipment rental services, training institutions like the Nigerian Institute of Media Research (NIMR), and funding opportunities for creative projects.</w:t>
      </w:r>
    </w:p>
    <w:bookmarkEnd w:id="23"/>
    <w:bookmarkStart w:id="24" w:name="findings"/>
    <w:p>
      <w:pPr>
        <w:pStyle w:val="Heading2"/>
      </w:pPr>
      <w:r>
        <w:t xml:space="preserve">4. Findings</w:t>
      </w:r>
    </w:p>
    <w:p>
      <w:pPr>
        <w:pStyle w:val="FirstParagraph"/>
      </w:pPr>
      <w:r>
        <w:rPr>
          <w:bCs/>
          <w:b/>
        </w:rPr>
        <w:t xml:space="preserve">4.1 Cultural Preservation</w:t>
      </w:r>
      <w:r>
        <w:br/>
      </w:r>
      <w:r>
        <w:t xml:space="preserve">Videographers in Lagos are actively preserving cultural narratives through documentaries and short films. For example, the 2023 project "Eko Memories" captured oral histories of Lagos’s colonial-era architecture, ensuring these stories reach younger generations.</w:t>
      </w:r>
    </w:p>
    <w:p>
      <w:pPr>
        <w:pStyle w:val="BodyText"/>
      </w:pPr>
      <w:r>
        <w:rPr>
          <w:bCs/>
          <w:b/>
        </w:rPr>
        <w:t xml:space="preserve">4.2 Challenges</w:t>
      </w:r>
      <w:r>
        <w:br/>
      </w:r>
      <w:r>
        <w:t xml:space="preserve">Despite their contributions, videographers face hurdles such as inconsistent electricity supply, limited access to high-speed internet for editing, and competition from multinational media companies. Economic factors in Nigeria also impact content monetization.</w:t>
      </w:r>
    </w:p>
    <w:p>
      <w:pPr>
        <w:pStyle w:val="BodyText"/>
      </w:pPr>
      <w:r>
        <w:rPr>
          <w:bCs/>
          <w:b/>
        </w:rPr>
        <w:t xml:space="preserve">4.3 Opportunities</w:t>
      </w:r>
      <w:r>
        <w:br/>
      </w:r>
      <w:r>
        <w:t xml:space="preserve">Lagos’s thriving tech scene and events like the Africa Movie Academy Awards (AMAA) have created platforms for videographers to showcase work internationally. Collaborations with global brands and streaming services are expanding, offering new revenue streams.</w:t>
      </w:r>
    </w:p>
    <w:bookmarkEnd w:id="24"/>
    <w:bookmarkStart w:id="25" w:name="case-studies"/>
    <w:p>
      <w:pPr>
        <w:pStyle w:val="Heading2"/>
      </w:pPr>
      <w:r>
        <w:t xml:space="preserve">5. Case Studies</w:t>
      </w:r>
    </w:p>
    <w:p>
      <w:pPr>
        <w:pStyle w:val="FirstParagraph"/>
      </w:pPr>
      <w:r>
        <w:rPr>
          <w:bCs/>
          <w:b/>
        </w:rPr>
        <w:t xml:space="preserve">Case Study 1: "Lagos Life" by Olamide Femi</w:t>
      </w:r>
      <w:r>
        <w:br/>
      </w:r>
      <w:r>
        <w:t xml:space="preserve">This YouTube channel documents daily life in Lagos, from street vendors to traffic jams. With over 500,000 subscribers, it exemplifies how local content can gain global traction.</w:t>
      </w:r>
    </w:p>
    <w:p>
      <w:pPr>
        <w:pStyle w:val="BodyText"/>
      </w:pPr>
      <w:r>
        <w:rPr>
          <w:bCs/>
          <w:b/>
        </w:rPr>
        <w:t xml:space="preserve">Case Study 2: The "Lagos Film Festival" (LUFF)</w:t>
      </w:r>
      <w:r>
        <w:br/>
      </w:r>
      <w:r>
        <w:t xml:space="preserve">Organized annually in Lagos, this event highlights videographers and filmmakers from across Nigeria. It has become a launchpad for emerging talent, emphasizing the city’s role as a creative nexus.</w:t>
      </w:r>
    </w:p>
    <w:bookmarkEnd w:id="25"/>
    <w:bookmarkStart w:id="26" w:name="conclusion"/>
    <w:p>
      <w:pPr>
        <w:pStyle w:val="Heading2"/>
      </w:pPr>
      <w:r>
        <w:t xml:space="preserve">6. Conclusion</w:t>
      </w:r>
    </w:p>
    <w:p>
      <w:pPr>
        <w:pStyle w:val="FirstParagraph"/>
      </w:pPr>
      <w:r>
        <w:t xml:space="preserve">Videographers in Nigeria Lagos are at the forefront of cultural storytelling, bridging local traditions with global audiences. Their work not only preserves Nigeria’s rich heritage but also positions Lagos as a leader in African media innovation. However, systemic support—including infrastructure investment and educational programs—is needed to sustain this growth.</w:t>
      </w:r>
    </w:p>
    <w:p>
      <w:pPr>
        <w:pStyle w:val="BodyText"/>
      </w:pPr>
      <w:r>
        <w:t xml:space="preserve">This Master Thesis underscores the importance of recognizing videographers as cultural custodians and advocates for policies that empower their professional development in Nigeria Lagos.</w:t>
      </w:r>
    </w:p>
    <w:bookmarkEnd w:id="26"/>
    <w:bookmarkStart w:id="27" w:name="references"/>
    <w:p>
      <w:pPr>
        <w:pStyle w:val="Heading2"/>
      </w:pPr>
      <w:r>
        <w:t xml:space="preserve">References</w:t>
      </w:r>
    </w:p>
    <w:p>
      <w:pPr>
        <w:numPr>
          <w:ilvl w:val="0"/>
          <w:numId w:val="1001"/>
        </w:numPr>
        <w:pStyle w:val="Compact"/>
      </w:pPr>
      <w:r>
        <w:t xml:space="preserve">Adesoji, T. (2019). "Digital Storytelling in Nigeria." Journal of African Media Studies, 11(3), 45-67.</w:t>
      </w:r>
    </w:p>
    <w:p>
      <w:pPr>
        <w:numPr>
          <w:ilvl w:val="0"/>
          <w:numId w:val="1001"/>
        </w:numPr>
        <w:pStyle w:val="Compact"/>
      </w:pPr>
      <w:r>
        <w:t xml:space="preserve">Nigerian Institute of Media Research (NIMR). (2022). "Media Industry Report: Lagos State."</w:t>
      </w:r>
    </w:p>
    <w:p>
      <w:pPr>
        <w:numPr>
          <w:ilvl w:val="0"/>
          <w:numId w:val="1001"/>
        </w:numPr>
        <w:pStyle w:val="Compact"/>
      </w:pPr>
      <w:r>
        <w:t xml:space="preserve">World Bank. (2023). "Economic Outlook for Nigeria: Opportunities in the Creative Sector."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the Role of Videographers in Documenting Cultural Narratives: A Study of Lagos, Nigeria</dc:title>
  <dc:creator/>
  <dc:language>en</dc:language>
  <cp:keywords/>
  <dcterms:created xsi:type="dcterms:W3CDTF">2026-07-20T14:33:12Z</dcterms:created>
  <dcterms:modified xsi:type="dcterms:W3CDTF">2026-07-20T14:33:12Z</dcterms:modified>
</cp:coreProperties>
</file>

<file path=docProps/custom.xml><?xml version="1.0" encoding="utf-8"?>
<Properties xmlns="http://schemas.openxmlformats.org/officeDocument/2006/custom-properties" xmlns:vt="http://schemas.openxmlformats.org/officeDocument/2006/docPropsVTypes"/>
</file>