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3c25d24a04049178e43bde9b198e005b7c8dde2"/>
    <w:p>
      <w:pPr>
        <w:pStyle w:val="Heading1"/>
      </w:pPr>
      <w:r>
        <w:t xml:space="preserve">Master Thesis: The Role of Videographers in Shaping Media and Cultural Narratives in Saudi Arabia, Riyadh</w:t>
      </w:r>
    </w:p>
    <w:p>
      <w:pPr>
        <w:pStyle w:val="FirstParagraph"/>
      </w:pPr>
      <w:r>
        <w:t xml:space="preserve">This Master Thesis explores the evolving role of videographers within the dynamic media landscape of Saudi Arabia, specifically focusing on Riyadh, the capital city. As a critical component of modern storytelling and content creation, videographers have become instrumental in reflecting societal changes while aligning with national visions like Vision 2030. This study delves into how videographers in Riyadh navigate cultural, technological, and socio-economic factors to contribute to Saudi Arabia's media industry.</w:t>
      </w:r>
    </w:p>
    <w:bookmarkStart w:id="20" w:name="abstract"/>
    <w:p>
      <w:pPr>
        <w:pStyle w:val="Heading2"/>
      </w:pPr>
      <w:r>
        <w:t xml:space="preserve">Abstract</w:t>
      </w:r>
    </w:p>
    <w:p>
      <w:pPr>
        <w:pStyle w:val="FirstParagraph"/>
      </w:pPr>
      <w:r>
        <w:t xml:space="preserve">This thesis investigates the professional practices of videographers in Saudi Arabia’s capital, Riyadh. It examines their role in documenting cultural heritage, promoting national identity, and adapting to digital trends. The research highlights challenges such as content censorship and technological infrastructure gaps, alongside opportunities arising from Vision 2030's emphasis on creative industries. Through case studies and stakeholder interviews, the study provides insights into the future of videography in Riyadh.</w:t>
      </w:r>
    </w:p>
    <w:bookmarkEnd w:id="20"/>
    <w:bookmarkStart w:id="21" w:name="introduction"/>
    <w:p>
      <w:pPr>
        <w:pStyle w:val="Heading2"/>
      </w:pPr>
      <w:r>
        <w:t xml:space="preserve">Introduction</w:t>
      </w:r>
    </w:p>
    <w:p>
      <w:pPr>
        <w:pStyle w:val="FirstParagraph"/>
      </w:pPr>
      <w:r>
        <w:t xml:space="preserve">Videographers are pivotal in capturing visual narratives that shape public perception and cultural understanding. In Saudi Arabia, where traditional media has historically been state-controlled, videographers have emerged as vital players in fostering creative expression while adhering to cultural norms. Riyadh, as the political and economic hub of the Kingdom, offers a unique environment where videographers can blend tradition with innovation. This thesis aims to analyze how videographers in Riyadh contribute to Saudi Arabia’s media ecosystem and align their work with national development goals.</w:t>
      </w:r>
    </w:p>
    <w:bookmarkEnd w:id="21"/>
    <w:bookmarkStart w:id="22" w:name="X56017fb4e54b8c2c4c7d6fb13f2a1b673532020"/>
    <w:p>
      <w:pPr>
        <w:pStyle w:val="Heading2"/>
      </w:pPr>
      <w:r>
        <w:t xml:space="preserve">Historical Context of Videography in Saudi Arabia</w:t>
      </w:r>
    </w:p>
    <w:p>
      <w:pPr>
        <w:pStyle w:val="FirstParagraph"/>
      </w:pPr>
      <w:r>
        <w:t xml:space="preserve">Saudi Arabia’s media landscape has evolved significantly since the 1970s, transitioning from state-centric broadcasting to a more diverse and dynamic industry. Initially, videographers were limited to government projects, such as documenting royal events or religious ceremonies. However, with the rise of digital platforms and social media in the 2010s, independent videographers gained prominence. Riyadh became a focal point for this shift due to its concentration of educational institutions like King Saud University and professional networks supporting media innovation.</w:t>
      </w:r>
    </w:p>
    <w:bookmarkEnd w:id="22"/>
    <w:bookmarkStart w:id="23" w:name="X125a1a905f15bcfb0a1419a99e2379f6519199f"/>
    <w:p>
      <w:pPr>
        <w:pStyle w:val="Heading2"/>
      </w:pPr>
      <w:r>
        <w:t xml:space="preserve">Current Landscape: Videographers in Riyadh</w:t>
      </w:r>
    </w:p>
    <w:p>
      <w:pPr>
        <w:pStyle w:val="FirstParagraph"/>
      </w:pPr>
      <w:r>
        <w:t xml:space="preserve">Riyadh today hosts a growing community of videographers who cater to both local and international audiences. Their work spans event coverage, documentary filmmaking, corporate branding, and entertainment content. The city’s rapid urbanization and investment in infrastructure projects—such as the Riyadh Metro and NEOM—have created new opportunities for videographers to document progress while preserving cultural heritage.</w:t>
      </w:r>
    </w:p>
    <w:p>
      <w:pPr>
        <w:numPr>
          <w:ilvl w:val="0"/>
          <w:numId w:val="1001"/>
        </w:numPr>
        <w:pStyle w:val="Compact"/>
      </w:pPr>
      <w:r>
        <w:rPr>
          <w:bCs/>
          <w:b/>
        </w:rPr>
        <w:t xml:space="preserve">Cultural Preservation:</w:t>
      </w:r>
      <w:r>
        <w:t xml:space="preserve"> </w:t>
      </w:r>
      <w:r>
        <w:t xml:space="preserve">Videographers in Riyadh often focus on capturing traditional Saudi customs, such as the Hajj pilgrimage or Bedouin heritage, to ensure these narratives are preserved for future generations.</w:t>
      </w:r>
    </w:p>
    <w:p>
      <w:pPr>
        <w:numPr>
          <w:ilvl w:val="0"/>
          <w:numId w:val="1001"/>
        </w:numPr>
        <w:pStyle w:val="Compact"/>
      </w:pPr>
      <w:r>
        <w:rPr>
          <w:bCs/>
          <w:b/>
        </w:rPr>
        <w:t xml:space="preserve">Event Coverage:</w:t>
      </w:r>
      <w:r>
        <w:t xml:space="preserve"> </w:t>
      </w:r>
      <w:r>
        <w:t xml:space="preserve">Major events like the Riyadh Season festival and Formula 1 races provide videographers with platforms to showcase their skills while promoting Saudi Arabia globally.</w:t>
      </w:r>
    </w:p>
    <w:p>
      <w:pPr>
        <w:numPr>
          <w:ilvl w:val="0"/>
          <w:numId w:val="1001"/>
        </w:numPr>
        <w:pStyle w:val="Compact"/>
      </w:pPr>
      <w:r>
        <w:rPr>
          <w:bCs/>
          <w:b/>
        </w:rPr>
        <w:t xml:space="preserve">Technological Integration:</w:t>
      </w:r>
      <w:r>
        <w:t xml:space="preserve"> </w:t>
      </w:r>
      <w:r>
        <w:t xml:space="preserve">The adoption of drones, 4K cameras, and AI-driven editing tools has elevated the quality of videographic content produced in Riyadh.</w:t>
      </w:r>
    </w:p>
    <w:bookmarkEnd w:id="23"/>
    <w:bookmarkStart w:id="24" w:name="Xdfc2d2b9fd4fe7c1ba01ac93a7d3471f2ba6261"/>
    <w:p>
      <w:pPr>
        <w:pStyle w:val="Heading2"/>
      </w:pPr>
      <w:r>
        <w:t xml:space="preserve">Challenges and Opportunities for Videographers in Riyadh</w:t>
      </w:r>
    </w:p>
    <w:p>
      <w:pPr>
        <w:pStyle w:val="FirstParagraph"/>
      </w:pPr>
      <w:r>
        <w:t xml:space="preserve">Videographers in Riyadh face unique challenges, including navigating cultural sensitivities while maintaining creative freedom. Content must often align with Saudi Arabia’s conservative norms, which can restrict topics such as gender representation or political critique. Additionally, the lack of a robust legal framework for intellectual property rights poses risks to independent creators.</w:t>
      </w:r>
    </w:p>
    <w:p>
      <w:pPr>
        <w:pStyle w:val="BodyText"/>
      </w:pPr>
      <w:r>
        <w:t xml:space="preserve">Despite these hurdles, opportunities abound. Vision 2030’s emphasis on developing creative industries has spurred demand for high-quality video content in sectors like tourism, education, and e-commerce. The Riyadh-based</w:t>
      </w:r>
      <w:r>
        <w:t xml:space="preserve"> </w:t>
      </w:r>
      <w:r>
        <w:rPr>
          <w:iCs/>
          <w:i/>
        </w:rPr>
        <w:t xml:space="preserve">Saudi Media Council</w:t>
      </w:r>
      <w:r>
        <w:t xml:space="preserve"> </w:t>
      </w:r>
      <w:r>
        <w:t xml:space="preserve">has also initiated programs to train videographers in digital storytelling techniques.</w:t>
      </w:r>
    </w:p>
    <w:bookmarkEnd w:id="24"/>
    <w:bookmarkStart w:id="25" w:name="X0e3b4b56b5685ca38c0c70c607d636330a64dd5"/>
    <w:p>
      <w:pPr>
        <w:pStyle w:val="Heading2"/>
      </w:pPr>
      <w:r>
        <w:t xml:space="preserve">Case Studies: Videography Projects in Riyadh</w:t>
      </w:r>
    </w:p>
    <w:p>
      <w:pPr>
        <w:pStyle w:val="FirstParagraph"/>
      </w:pPr>
      <w:r>
        <w:t xml:space="preserve">This section presents two case studies that illustrate the impact of videographers in Riyadh:</w:t>
      </w:r>
    </w:p>
    <w:p>
      <w:pPr>
        <w:numPr>
          <w:ilvl w:val="0"/>
          <w:numId w:val="1002"/>
        </w:numPr>
        <w:pStyle w:val="Compact"/>
      </w:pPr>
      <w:r>
        <w:rPr>
          <w:bCs/>
          <w:b/>
        </w:rPr>
        <w:t xml:space="preserve">"Riyadh Through Time" (2021):</w:t>
      </w:r>
      <w:r>
        <w:t xml:space="preserve"> </w:t>
      </w:r>
      <w:r>
        <w:t xml:space="preserve">A documentary series by local videographer Layla Al-Muwallad, which explored the city’s transformation from a desert settlement to a modern metropolis. The project received recognition for its blend of historical footage and interviews with residents.</w:t>
      </w:r>
    </w:p>
    <w:p>
      <w:pPr>
        <w:numPr>
          <w:ilvl w:val="0"/>
          <w:numId w:val="1002"/>
        </w:numPr>
        <w:pStyle w:val="Compact"/>
      </w:pPr>
      <w:r>
        <w:rPr>
          <w:bCs/>
          <w:b/>
        </w:rPr>
        <w:t xml:space="preserve">"Voices of the Desert" (2023):</w:t>
      </w:r>
      <w:r>
        <w:t xml:space="preserve"> </w:t>
      </w:r>
      <w:r>
        <w:t xml:space="preserve">A short film by videographers Ahmed Al-Saud and Fatima Al-Juhani, highlighting the stories of women in Saudi Arabia’s nomadic communities. The film was showcased at international film festivals and praised for its cultural authenticity.</w:t>
      </w:r>
    </w:p>
    <w:bookmarkEnd w:id="25"/>
    <w:bookmarkStart w:id="26" w:name="X0f35c1d6812c291a95601ef7293a862da21a545"/>
    <w:p>
      <w:pPr>
        <w:pStyle w:val="Heading2"/>
      </w:pPr>
      <w:r>
        <w:t xml:space="preserve">Recommendations for the Development of Videography in Riyadh</w:t>
      </w:r>
    </w:p>
    <w:p>
      <w:pPr>
        <w:pStyle w:val="FirstParagraph"/>
      </w:pPr>
      <w:r>
        <w:t xml:space="preserve">To strengthen the videography sector in Riyadh, several measures are recommended:</w:t>
      </w:r>
    </w:p>
    <w:p>
      <w:pPr>
        <w:numPr>
          <w:ilvl w:val="0"/>
          <w:numId w:val="1003"/>
        </w:numPr>
        <w:pStyle w:val="Compact"/>
      </w:pPr>
      <w:r>
        <w:rPr>
          <w:bCs/>
          <w:b/>
        </w:rPr>
        <w:t xml:space="preserve">Policy Reforms:</w:t>
      </w:r>
      <w:r>
        <w:t xml:space="preserve"> </w:t>
      </w:r>
      <w:r>
        <w:t xml:space="preserve">The government should introduce clearer regulations on content censorship and intellectual property to protect creators.</w:t>
      </w:r>
    </w:p>
    <w:p>
      <w:pPr>
        <w:numPr>
          <w:ilvl w:val="0"/>
          <w:numId w:val="1003"/>
        </w:numPr>
        <w:pStyle w:val="Compact"/>
      </w:pPr>
      <w:r>
        <w:rPr>
          <w:bCs/>
          <w:b/>
        </w:rPr>
        <w:t xml:space="preserve">Educational Programs:</w:t>
      </w:r>
      <w:r>
        <w:t xml:space="preserve"> </w:t>
      </w:r>
      <w:r>
        <w:t xml:space="preserve">Partnerships between universities and media organizations can provide hands-on training for aspiring videographers.</w:t>
      </w:r>
    </w:p>
    <w:p>
      <w:pPr>
        <w:numPr>
          <w:ilvl w:val="0"/>
          <w:numId w:val="1003"/>
        </w:numPr>
        <w:pStyle w:val="Compact"/>
      </w:pPr>
      <w:r>
        <w:rPr>
          <w:bCs/>
          <w:b/>
        </w:rPr>
        <w:t xml:space="preserve">Funding Opportunities:</w:t>
      </w:r>
      <w:r>
        <w:t xml:space="preserve"> </w:t>
      </w:r>
      <w:r>
        <w:t xml:space="preserve">Grants for independent videographers could encourage experimentation with new storytelling formats, such as virtual reality or interactive films.</w:t>
      </w:r>
    </w:p>
    <w:bookmarkEnd w:id="26"/>
    <w:bookmarkStart w:id="27" w:name="conclusion"/>
    <w:p>
      <w:pPr>
        <w:pStyle w:val="Heading2"/>
      </w:pPr>
      <w:r>
        <w:t xml:space="preserve">Conclusion</w:t>
      </w:r>
    </w:p>
    <w:p>
      <w:pPr>
        <w:pStyle w:val="FirstParagraph"/>
      </w:pPr>
      <w:r>
        <w:t xml:space="preserve">Videographers in Saudi Arabia’s Riyadh are at the forefront of a cultural and technological renaissance. Their work not only documents the Kingdom’s journey toward modernization but also ensures that local narratives remain vibrant and accessible. As Vision 2030 continues to reshape Saudi Arabia, videographers will play an even more critical role in bridging tradition with innovation, positioning Riyadh as a global hub for creative expression.</w:t>
      </w:r>
    </w:p>
    <w:bookmarkEnd w:id="27"/>
    <w:bookmarkStart w:id="29" w:name="references"/>
    <w:p>
      <w:pPr>
        <w:pStyle w:val="Heading2"/>
      </w:pPr>
      <w:r>
        <w:t xml:space="preserve">References</w:t>
      </w:r>
    </w:p>
    <w:p>
      <w:pPr>
        <w:pStyle w:val="FirstParagraph"/>
      </w:pPr>
      <w:r>
        <w:t xml:space="preserve">This thesis draws on interviews with videographers in Riyadh, reports from the</w:t>
      </w:r>
      <w:r>
        <w:t xml:space="preserve"> </w:t>
      </w:r>
      <w:r>
        <w:rPr>
          <w:iCs/>
          <w:i/>
        </w:rPr>
        <w:t xml:space="preserve">Saudi Media Council</w:t>
      </w:r>
      <w:r>
        <w:t xml:space="preserve">, and academic sources on media development in the Middle East. Key references include:</w:t>
      </w:r>
    </w:p>
    <w:p>
      <w:pPr>
        <w:numPr>
          <w:ilvl w:val="0"/>
          <w:numId w:val="1004"/>
        </w:numPr>
        <w:pStyle w:val="Compact"/>
      </w:pPr>
      <w:r>
        <w:t xml:space="preserve">Al-Saud, A. (2022).</w:t>
      </w:r>
      <w:r>
        <w:t xml:space="preserve"> </w:t>
      </w:r>
      <w:r>
        <w:rPr>
          <w:iCs/>
          <w:i/>
        </w:rPr>
        <w:t xml:space="preserve">Media Evolution in Saudi Arabia: Challenges and Opportunities.</w:t>
      </w:r>
    </w:p>
    <w:p>
      <w:pPr>
        <w:numPr>
          <w:ilvl w:val="0"/>
          <w:numId w:val="1004"/>
        </w:numPr>
        <w:pStyle w:val="Compact"/>
      </w:pPr>
      <w:r>
        <w:t xml:space="preserve">Vision 2030: Creative Industries Strategy Report (2021).</w:t>
      </w:r>
    </w:p>
    <w:bookmarkStart w:id="28" w:name="appendices"/>
    <w:p>
      <w:pPr>
        <w:pStyle w:val="Heading3"/>
      </w:pPr>
      <w:r>
        <w:t xml:space="preserve">Appendices</w:t>
      </w:r>
    </w:p>
    <w:p>
      <w:pPr>
        <w:pStyle w:val="FirstParagraph"/>
      </w:pPr>
      <w:r>
        <w:rPr>
          <w:bCs/>
          <w:b/>
        </w:rPr>
        <w:t xml:space="preserve">Appendix A:</w:t>
      </w:r>
      <w:r>
        <w:t xml:space="preserve"> </w:t>
      </w:r>
      <w:r>
        <w:t xml:space="preserve">Survey Results from Videographers in Riyadh</w:t>
      </w:r>
      <w:r>
        <w:br/>
      </w:r>
      <w:r>
        <w:rPr>
          <w:bCs/>
          <w:b/>
        </w:rPr>
        <w:t xml:space="preserve">Appendix B:</w:t>
      </w:r>
      <w:r>
        <w:t xml:space="preserve"> </w:t>
      </w:r>
      <w:r>
        <w:t xml:space="preserve">Interview Transcripts with Industry Experts</w:t>
      </w:r>
      <w:r>
        <w:br/>
      </w:r>
      <w:r>
        <w:rPr>
          <w:bCs/>
          <w:b/>
        </w:rPr>
        <w:t xml:space="preserve">Appendix C:</w:t>
      </w:r>
      <w:r>
        <w:t xml:space="preserve"> </w:t>
      </w:r>
      <w:r>
        <w:t xml:space="preserve">Sample Video Projects Analyzed in This Thesis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Videographers in Saudi Arabia Riyadh</dc:title>
  <dc:creator/>
  <dc:language>en</dc:language>
  <cp:keywords/>
  <dcterms:created xsi:type="dcterms:W3CDTF">2026-05-01T08:33:07Z</dcterms:created>
  <dcterms:modified xsi:type="dcterms:W3CDTF">2026-05-01T08:33:07Z</dcterms:modified>
</cp:coreProperties>
</file>

<file path=docProps/custom.xml><?xml version="1.0" encoding="utf-8"?>
<Properties xmlns="http://schemas.openxmlformats.org/officeDocument/2006/custom-properties" xmlns:vt="http://schemas.openxmlformats.org/officeDocument/2006/docPropsVTypes"/>
</file>