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bdd5b7fa47b23cd3c7b1b07a2b5774587beceac"/>
    <w:p>
      <w:pPr>
        <w:pStyle w:val="Heading1"/>
      </w:pPr>
      <w:r>
        <w:t xml:space="preserve">Master Thesis: The Role and Challenges of Videographers in South Korea Seoul</w:t>
      </w:r>
    </w:p>
    <w:bookmarkStart w:id="20" w:name="introduction"/>
    <w:p>
      <w:pPr>
        <w:pStyle w:val="Heading2"/>
      </w:pPr>
      <w:r>
        <w:t xml:space="preserve">Introduction</w:t>
      </w:r>
    </w:p>
    <w:p>
      <w:pPr>
        <w:pStyle w:val="FirstParagraph"/>
      </w:pPr>
      <w:r>
        <w:t xml:space="preserve">This Master Thesis explores the evolving role of videographers in the context of South Korea's dynamic media landscape, with a focus on Seoul, a global hub for creative industries. As the capital of South Korea and one of the world's most technologically advanced cities, Seoul presents unique opportunities and challenges for videographers navigating its competitive market. The thesis investigates how cultural, economic, and technological factors shape the work of videographers in Seoul while addressing their contributions to storytelling, branding, and entertainment within this vibrant urban environment.</w:t>
      </w:r>
    </w:p>
    <w:bookmarkEnd w:id="20"/>
    <w:bookmarkStart w:id="21" w:name="literature-review"/>
    <w:p>
      <w:pPr>
        <w:pStyle w:val="Heading2"/>
      </w:pPr>
      <w:r>
        <w:t xml:space="preserve">Literature Review</w:t>
      </w:r>
    </w:p>
    <w:p>
      <w:pPr>
        <w:pStyle w:val="FirstParagraph"/>
      </w:pPr>
      <w:r>
        <w:t xml:space="preserve">The role of a videographer extends beyond capturing moving images; it involves curating visual narratives that align with the cultural and commercial needs of clients. In South Korea, where media consumption is deeply intertwined with digital platforms such as YouTube, TikTok, and Netflix, videographers must adapt to rapidly changing audience preferences. Studies on creative industries in Seoul highlight the city's status as a leader in innovation, but they also note the intense pressure faced by professionals to produce high-quality content at scale (Kim et al., 2021). This section synthesizes existing research on videography trends, cultural influences, and market demands specific to South Korea's capital.</w:t>
      </w:r>
    </w:p>
    <w:bookmarkEnd w:id="21"/>
    <w:bookmarkStart w:id="22" w:name="methodology"/>
    <w:p>
      <w:pPr>
        <w:pStyle w:val="Heading2"/>
      </w:pPr>
      <w:r>
        <w:t xml:space="preserve">Methodology</w:t>
      </w:r>
    </w:p>
    <w:p>
      <w:pPr>
        <w:pStyle w:val="FirstParagraph"/>
      </w:pPr>
      <w:r>
        <w:t xml:space="preserve">To analyze the role of videographers in Seoul, this thesis employs a mixed-methods approach. Primary data was collected through semi-structured interviews with 15 professional videographers based in Seoul, focusing on their workflows, challenges, and perceptions of the market. Secondary sources included case studies of successful video projects produced in South Korea and industry reports from organizations like the Korean Creative Content Agency (KOCCA). The analysis is framed within the context of South Korea's digital transformation and Seoul's position as a global creative economy.</w:t>
      </w:r>
    </w:p>
    <w:bookmarkEnd w:id="22"/>
    <w:bookmarkStart w:id="23" w:name="findings"/>
    <w:p>
      <w:pPr>
        <w:pStyle w:val="Heading2"/>
      </w:pPr>
      <w:r>
        <w:t xml:space="preserve">Findings</w:t>
      </w:r>
    </w:p>
    <w:p>
      <w:pPr>
        <w:pStyle w:val="FirstParagraph"/>
      </w:pPr>
      <w:r>
        <w:t xml:space="preserve">The findings reveal several key themes. First, videographers in Seoul often balance commercial assignments with personal creative projects, reflecting the city's dual role as both a business-driven and culturally rich environment. Second, the integration of advanced technology—such as AI-powered editing software and 8K cameras—is becoming essential for competitiveness. Third, cultural expectations in South Korea require videographers to incorporate elements of K-pop aesthetics, traditional Korean motifs (e.g., Hanbok-inspired visuals), or hyper-realistic storytelling into their work. These insights underscore the unique demands placed on videographers operating in Seoul's media ecosystem.</w:t>
      </w:r>
    </w:p>
    <w:bookmarkEnd w:id="23"/>
    <w:bookmarkStart w:id="24" w:name="discussion"/>
    <w:p>
      <w:pPr>
        <w:pStyle w:val="Heading2"/>
      </w:pPr>
      <w:r>
        <w:t xml:space="preserve">Discussion</w:t>
      </w:r>
    </w:p>
    <w:p>
      <w:pPr>
        <w:pStyle w:val="FirstParagraph"/>
      </w:pPr>
      <w:r>
        <w:t xml:space="preserve">The discussion situates these findings within broader trends in South Korea's creative industries. Videographers in Seoul face challenges such as rising client expectations, limited resources for independent creators, and the need to stay ahead of algorithm-driven content platforms. However, opportunities exist in areas like virtual production, AR/VR integration, and cross-border collaborations with international media companies. The role of a videographer in Seoul is thus not only a technical profession but also a cultural mediator who bridges local traditions with global trends.</w:t>
      </w:r>
    </w:p>
    <w:bookmarkEnd w:id="24"/>
    <w:bookmarkStart w:id="25" w:name="conclusion"/>
    <w:p>
      <w:pPr>
        <w:pStyle w:val="Heading2"/>
      </w:pPr>
      <w:r>
        <w:t xml:space="preserve">Conclusion</w:t>
      </w:r>
    </w:p>
    <w:p>
      <w:pPr>
        <w:pStyle w:val="FirstParagraph"/>
      </w:pPr>
      <w:r>
        <w:t xml:space="preserve">In conclusion, this Master Thesis highlights the critical role of videographers in shaping the visual identity of South Korea's capital. As Seoul continues to emerge as a center for innovation and culture, videographers must navigate a complex interplay of technological advancements, cultural nuances, and market demands. The findings contribute to academic discourse on creative industries while offering practical insights for aspiring videographers seeking to establish themselves in this dynamic environment. Future research could explore the impact of AI on videography workflows or the role of government policies in supporting local talent.</w:t>
      </w:r>
    </w:p>
    <w:bookmarkEnd w:id="25"/>
    <w:bookmarkStart w:id="26" w:name="references"/>
    <w:p>
      <w:pPr>
        <w:pStyle w:val="Heading2"/>
      </w:pPr>
      <w:r>
        <w:t xml:space="preserve">References</w:t>
      </w:r>
    </w:p>
    <w:p>
      <w:pPr>
        <w:numPr>
          <w:ilvl w:val="0"/>
          <w:numId w:val="1001"/>
        </w:numPr>
        <w:pStyle w:val="Compact"/>
      </w:pPr>
      <w:r>
        <w:t xml:space="preserve">Kim, J., Park, H., &amp; Lee, S. (2021). *Creative Industries in Seoul: A Case Study of Media Production*. Korean Journal of Cultural Studies.</w:t>
      </w:r>
    </w:p>
    <w:p>
      <w:pPr>
        <w:numPr>
          <w:ilvl w:val="0"/>
          <w:numId w:val="1001"/>
        </w:numPr>
        <w:pStyle w:val="Compact"/>
      </w:pPr>
      <w:r>
        <w:t xml:space="preserve">Korean Creative Content Agency (KOCCA). (2023). *Digital Content Industry Report 2023.*</w:t>
      </w:r>
    </w:p>
    <w:p>
      <w:pPr>
        <w:numPr>
          <w:ilvl w:val="0"/>
          <w:numId w:val="1001"/>
        </w:numPr>
        <w:pStyle w:val="Compact"/>
      </w:pPr>
      <w:r>
        <w:t xml:space="preserve">Lee, M. (2020). *The Globalization of South Korea's Entertainment Industry*. Seoul National University Press.</w:t>
      </w:r>
    </w:p>
    <w:bookmarkEnd w:id="26"/>
    <w:bookmarkStart w:id="27" w:name="acknowledgments"/>
    <w:p>
      <w:pPr>
        <w:pStyle w:val="Heading2"/>
      </w:pPr>
      <w:r>
        <w:t xml:space="preserve">Acknowledgments</w:t>
      </w:r>
    </w:p>
    <w:p>
      <w:pPr>
        <w:pStyle w:val="FirstParagraph"/>
      </w:pPr>
      <w:r>
        <w:t xml:space="preserve">This thesis would not have been possible without the support of videographers in Seoul who generously shared their experiences. Special thanks are also due to the Korean Creative Content Agency for providing access to industry data.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Videographers in South Korea Seoul</dc:title>
  <dc:creator/>
  <dc:language>en</dc:language>
  <cp:keywords/>
  <dcterms:created xsi:type="dcterms:W3CDTF">2026-07-22T21:08:54Z</dcterms:created>
  <dcterms:modified xsi:type="dcterms:W3CDTF">2026-07-22T21:08:54Z</dcterms:modified>
</cp:coreProperties>
</file>

<file path=docProps/custom.xml><?xml version="1.0" encoding="utf-8"?>
<Properties xmlns="http://schemas.openxmlformats.org/officeDocument/2006/custom-properties" xmlns:vt="http://schemas.openxmlformats.org/officeDocument/2006/docPropsVTypes"/>
</file>