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b53e3106cc67ae6f426bab04db14335be4f7f5b"/>
    <w:p>
      <w:pPr>
        <w:pStyle w:val="Heading1"/>
      </w:pPr>
      <w:r>
        <w:t xml:space="preserve">Master Thesis: The Role of the Videographer in Thailand Bangkok</w:t>
      </w:r>
    </w:p>
    <w:bookmarkStart w:id="20" w:name="introduction"/>
    <w:p>
      <w:pPr>
        <w:pStyle w:val="Heading2"/>
      </w:pPr>
      <w:r>
        <w:t xml:space="preserve">Introduction</w:t>
      </w:r>
    </w:p>
    <w:p>
      <w:pPr>
        <w:pStyle w:val="FirstParagraph"/>
      </w:pPr>
      <w:r>
        <w:t xml:space="preserve">The Master Thesis explores the evolving role of the videographer within the dynamic media landscape of Thailand, with a specific focus on Bangkok. As a global hub for tourism, technology, and cultural innovation, Bangkok presents unique opportunities and challenges for videographers seeking to establish themselves in this competitive field. This thesis aims to analyze how regional influences, technological advancements, and market demands shape the profession of the videographer in Thailand Bangkok. By examining case studies, industry trends, and sociocultural factors, this research contributes to a deeper understanding of the intersection between creative practice and economic reality in Southeast Asia.</w:t>
      </w:r>
    </w:p>
    <w:bookmarkEnd w:id="20"/>
    <w:bookmarkStart w:id="21" w:name="research-objectives"/>
    <w:p>
      <w:pPr>
        <w:pStyle w:val="Heading2"/>
      </w:pPr>
      <w:r>
        <w:t xml:space="preserve">Research Objectives</w:t>
      </w:r>
    </w:p>
    <w:p>
      <w:pPr>
        <w:pStyle w:val="FirstParagraph"/>
      </w:pPr>
      <w:r>
        <w:t xml:space="preserve">The primary objective of this Master Thesis is to investigate the following questions: (1) How does the cultural identity of Thailand Bangkok influence the aesthetic and thematic choices of videographers? (2) What challenges do videographers face in a rapidly evolving digital economy within Southeast Asia? (3) How can local and international market demands be harmonized to sustain a thriving videography industry in Bangkok?</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professional videographers in Bangkok, quantitative analysis of industry reports from the Thai Ministry of Tourism and Sports, and a review of digital content trends on platforms such as YouTube and TikTok. Primary data was collected through semi-structured interviews with 15 videographers active in Thailand Bangkok, while secondary sources included academic journals, media publications, and market research from 2018 to 2023. This methodology ensures a comprehensive exploration of both theoretical frameworks and practical realities.</w:t>
      </w:r>
    </w:p>
    <w:bookmarkEnd w:id="22"/>
    <w:bookmarkStart w:id="23" w:name="X2918c5c7371b509cfc75f8605a799fed7d59a5e"/>
    <w:p>
      <w:pPr>
        <w:pStyle w:val="Heading2"/>
      </w:pPr>
      <w:r>
        <w:t xml:space="preserve">Contextual Background: Thailand Bangkok as a Videography Hub</w:t>
      </w:r>
    </w:p>
    <w:p>
      <w:pPr>
        <w:pStyle w:val="FirstParagraph"/>
      </w:pPr>
      <w:r>
        <w:t xml:space="preserve">Bangkok’s status as Thailand’s capital and economic center positions it as a critical location for videographers. The city’s blend of modern skyscrapers, historic temples, street food culture, and vibrant nightlife offers an unparalleled visual palette. Furthermore, Thailand’s growing digital economy has spurred demand for high-quality video content to attract tourists and promote local businesses. For instance, the Thai government’s</w:t>
      </w:r>
      <w:r>
        <w:t xml:space="preserve"> </w:t>
      </w:r>
      <w:r>
        <w:rPr>
          <w:iCs/>
          <w:i/>
        </w:rPr>
        <w:t xml:space="preserve">Digital Thailand</w:t>
      </w:r>
      <w:r>
        <w:t xml:space="preserve"> </w:t>
      </w:r>
      <w:r>
        <w:t xml:space="preserve">initiative emphasizes the importance of media professionals in driving national innovation. This context underscores why understanding the videographer’s role in Bangkok is both academically and commercially significant.</w:t>
      </w:r>
    </w:p>
    <w:bookmarkEnd w:id="23"/>
    <w:bookmarkStart w:id="24" w:name="X29027ff1943c166d94c7f6c37a2e204e1890bb2"/>
    <w:p>
      <w:pPr>
        <w:pStyle w:val="Heading2"/>
      </w:pPr>
      <w:r>
        <w:t xml:space="preserve">Opportunities for Videographers in Thailand Bangkok</w:t>
      </w:r>
    </w:p>
    <w:p>
      <w:pPr>
        <w:pStyle w:val="FirstParagraph"/>
      </w:pPr>
      <w:r>
        <w:t xml:space="preserve">Bangkok provides a fertile ground for videographers due to its diverse client base, which includes tourism agencies, corporate enterprises, and independent content creators. The rise of short-form video platforms like TikTok has enabled local videographers to gain international recognition by showcasing Bangkok’s unique culture. For example, creators specializing in food vlogs or street art tours have amassed millions of followers globally. Additionally, the city’s film industry—though smaller than Hollywood or Bollywood—offers niche opportunities in independent cinema and commercial production.</w:t>
      </w:r>
    </w:p>
    <w:bookmarkEnd w:id="24"/>
    <w:bookmarkStart w:id="25" w:name="challenges-and-adaptations"/>
    <w:p>
      <w:pPr>
        <w:pStyle w:val="Heading2"/>
      </w:pPr>
      <w:r>
        <w:t xml:space="preserve">Challenges and Adaptations</w:t>
      </w:r>
    </w:p>
    <w:p>
      <w:pPr>
        <w:pStyle w:val="FirstParagraph"/>
      </w:pPr>
      <w:r>
        <w:t xml:space="preserve">Despite its advantages, Bangkok presents challenges for videographers. Competition is fierce due to the influx of international professionals drawn by the city’s cultural allure. Economic pressures, such as high equipment costs and fluctuating demand during pandemic-related restrictions (e.g., 2020–2021), have also tested the resilience of local videographers. To adapt, many have shifted toward hybrid models, combining traditional video production with influencer marketing or virtual reality content creation. This trend highlights the necessity of continuous learning and innovation in the field.</w:t>
      </w:r>
    </w:p>
    <w:bookmarkEnd w:id="25"/>
    <w:bookmarkStart w:id="26" w:name="cultural-and-societal-influences"/>
    <w:p>
      <w:pPr>
        <w:pStyle w:val="Heading2"/>
      </w:pPr>
      <w:r>
        <w:t xml:space="preserve">Cultural and Societal Influences</w:t>
      </w:r>
    </w:p>
    <w:p>
      <w:pPr>
        <w:pStyle w:val="FirstParagraph"/>
      </w:pPr>
      <w:r>
        <w:t xml:space="preserve">The cultural ethos of Thailand Bangkok deeply influences videography practices. Thai aesthetics prioritize harmony, color symbolism (e.g., gold for prosperity), and storytelling rooted in folklore. Videographers must navigate these elements while catering to global audiences who may prefer Western-style narratives or trends like “viral” content. This duality requires a nuanced approach to cultural sensitivity and market alignment, which is central to the thesis’s exploration of the videographer’s professional identity.</w:t>
      </w:r>
    </w:p>
    <w:bookmarkEnd w:id="26"/>
    <w:bookmarkStart w:id="27" w:name="Xf77fe37af61488b14cee1c564b5c97d80b5b4e3"/>
    <w:p>
      <w:pPr>
        <w:pStyle w:val="Heading2"/>
      </w:pPr>
      <w:r>
        <w:t xml:space="preserve">Case Studies: Success Stories in Bangkok Videography</w:t>
      </w:r>
    </w:p>
    <w:p>
      <w:pPr>
        <w:pStyle w:val="FirstParagraph"/>
      </w:pPr>
      <w:r>
        <w:t xml:space="preserve">This Master Thesis highlights two case studies. First, a Bangkok-based videographer who gained fame for documenting Thai festivals through drone footage, which was later featured in UNESCO’s cultural preservation projects. Second, a collaborative project between local and international videographers to promote sustainable tourism in Chiang Mai via Instagram reels. These examples illustrate how technical skill, cultural insight, and market awareness can drive success in Thailand Bangkok.</w:t>
      </w:r>
    </w:p>
    <w:bookmarkEnd w:id="27"/>
    <w:bookmarkStart w:id="28" w:name="future-trends-and-recommendations"/>
    <w:p>
      <w:pPr>
        <w:pStyle w:val="Heading2"/>
      </w:pPr>
      <w:r>
        <w:t xml:space="preserve">Future Trends and Recommendations</w:t>
      </w:r>
    </w:p>
    <w:p>
      <w:pPr>
        <w:pStyle w:val="FirstParagraph"/>
      </w:pPr>
      <w:r>
        <w:t xml:space="preserve">Looking ahead, the thesis identifies key trends: the integration of AI tools for editing and content curation, increased demand for virtual reality experiences to showcase Bangkok’s attractions remotely, and a growing emphasis on ethical storytelling. For aspiring videographers in Thailand Bangkok, recommendations include specializing in niche areas (e.g., travel vlogging or corporate training), leveraging digital marketing strategies, and engaging with local communities to foster authentic content.</w:t>
      </w:r>
    </w:p>
    <w:bookmarkEnd w:id="28"/>
    <w:bookmarkStart w:id="29" w:name="conclusion"/>
    <w:p>
      <w:pPr>
        <w:pStyle w:val="Heading2"/>
      </w:pPr>
      <w:r>
        <w:t xml:space="preserve">Conclusion</w:t>
      </w:r>
    </w:p>
    <w:p>
      <w:pPr>
        <w:pStyle w:val="FirstParagraph"/>
      </w:pPr>
      <w:r>
        <w:t xml:space="preserve">This Master Thesis underscores the pivotal role of the videographer in shaping Thailand’s visual narrative, particularly within the bustling environment of Bangkok. By addressing both theoretical and practical dimensions, it offers a roadmap for professionals navigating this dynamic field. As Thailand continues to emerge as a global creative hub, the insights gained from this research will be invaluable for educators, policymakers, and videographers striving to thrive in an ever-evolving industry.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Videographer in Thailand Bangkok</dc:title>
  <dc:creator/>
  <dc:language>en</dc:language>
  <cp:keywords/>
  <dcterms:created xsi:type="dcterms:W3CDTF">2026-07-19T22:18:39Z</dcterms:created>
  <dcterms:modified xsi:type="dcterms:W3CDTF">2026-07-19T22:18:39Z</dcterms:modified>
</cp:coreProperties>
</file>

<file path=docProps/custom.xml><?xml version="1.0" encoding="utf-8"?>
<Properties xmlns="http://schemas.openxmlformats.org/officeDocument/2006/custom-properties" xmlns:vt="http://schemas.openxmlformats.org/officeDocument/2006/docPropsVTypes"/>
</file>