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6f1d4bbf5a04e65e8f3bcf428d8b341ab22d5d4"/>
    <w:p>
      <w:pPr>
        <w:pStyle w:val="Heading1"/>
      </w:pPr>
      <w:r>
        <w:t xml:space="preserve">Master Thesis: The Role of Videographer in Uzbekistan Tashkent</w:t>
      </w:r>
    </w:p>
    <w:bookmarkStart w:id="20" w:name="abstract"/>
    <w:p>
      <w:pPr>
        <w:pStyle w:val="Heading2"/>
      </w:pPr>
      <w:r>
        <w:t xml:space="preserve">Abstract</w:t>
      </w:r>
    </w:p>
    <w:p>
      <w:pPr>
        <w:pStyle w:val="FirstParagraph"/>
      </w:pPr>
      <w:r>
        <w:t xml:space="preserve">This Master Thesis explores the evolving role of videographers in the context of Uzbekistan's capital, Tashkent. With the rapid digital transformation across Central Asia, Tashkent has emerged as a hub for media production, cultural preservation, and technological innovation. This study examines how videographers contribute to shaping narratives through visual storytelling in both traditional and contemporary settings. It also highlights the challenges and opportunities faced by videographers in Tashkent, emphasizing their significance in documenting social change, promoting tourism, and fostering national identity. By analyzing case studies of local projects, this thesis underscores the indispensable role of videographers as cultural ambassadors and pioneers of visual communication in Uzbekistan Tashkent.</w:t>
      </w:r>
    </w:p>
    <w:bookmarkEnd w:id="20"/>
    <w:bookmarkStart w:id="21" w:name="introduction"/>
    <w:p>
      <w:pPr>
        <w:pStyle w:val="Heading2"/>
      </w:pPr>
      <w:r>
        <w:t xml:space="preserve">Introduction</w:t>
      </w:r>
    </w:p>
    <w:p>
      <w:pPr>
        <w:pStyle w:val="FirstParagraph"/>
      </w:pPr>
      <w:r>
        <w:t xml:space="preserve">The term "Videographer" has transcended its technical origins to become a vital profession in modern society. In Uzbekistan Tashkent, where history, culture, and technology intersect uniquely, videographers play a dual role as artists and documentarians. This Master Thesis investigates how their work influences public perception of the city’s heritage while adapting to global trends in digital media. The research is grounded in the premise that a Videographer’s ability to capture authentic moments is critical for preserving Uzbekistan’s rich cultural tapestry and promoting Tashkent as a dynamic metropolis.</w:t>
      </w:r>
    </w:p>
    <w:bookmarkEnd w:id="21"/>
    <w:bookmarkStart w:id="22" w:name="X5d196229b5206b3a708959724c0e7788c074738"/>
    <w:p>
      <w:pPr>
        <w:pStyle w:val="Heading2"/>
      </w:pPr>
      <w:r>
        <w:t xml:space="preserve">Historical Context of Visual Media in Uzbekistan</w:t>
      </w:r>
    </w:p>
    <w:p>
      <w:pPr>
        <w:pStyle w:val="FirstParagraph"/>
      </w:pPr>
      <w:r>
        <w:t xml:space="preserve">Uzbekistan, with its Silk Road legacy, has long been a crossroads of artistic and cultural exchange. However, the formalization of videography as a profession began in the post-Soviet era. Tashkent, as the capital, became a focal point for media development due to its infrastructure and population density. Early videographers in Uzbekistan focused on state-sponsored projects, such as documenting national festivals or historical monuments. Over time, the democratization of technology enabled independent videographers to emerge, leading to a diversification of storytelling styles.</w:t>
      </w:r>
    </w:p>
    <w:bookmarkEnd w:id="22"/>
    <w:bookmarkStart w:id="23" w:name="Xb9bd321a4f714f417ab323fd7e48797d15d0a0a"/>
    <w:p>
      <w:pPr>
        <w:pStyle w:val="Heading2"/>
      </w:pPr>
      <w:r>
        <w:t xml:space="preserve">The Role of Videographer in Tashkent's Media Landscape</w:t>
      </w:r>
    </w:p>
    <w:p>
      <w:pPr>
        <w:pStyle w:val="FirstParagraph"/>
      </w:pPr>
      <w:r>
        <w:t xml:space="preserve">In Uzbekistan Tashkent, videographers operate across multiple domains: news reporting, documentary filmmaking, corporate branding, and social media content creation. Their work is particularly impactful in preserving the city’s cultural heritage. For instance, videographers have played a key role in documenting the restoration of historical sites like the Registan Square or capturing traditional crafts such as suzani embroidery. Additionally, they contribute to Tashkent’s tourism sector by creating visually compelling content that highlights its blend of ancient architecture and modern innovation.</w:t>
      </w:r>
    </w:p>
    <w:bookmarkEnd w:id="23"/>
    <w:bookmarkStart w:id="24" w:name="Xa4b1395c80e6a51a65b4c730e4bb1b66b10e5b3"/>
    <w:p>
      <w:pPr>
        <w:pStyle w:val="Heading2"/>
      </w:pPr>
      <w:r>
        <w:t xml:space="preserve">Challenges Faced by Videographers in Uzbekistan Tashkent</w:t>
      </w:r>
    </w:p>
    <w:p>
      <w:pPr>
        <w:pStyle w:val="FirstParagraph"/>
      </w:pPr>
      <w:r>
        <w:t xml:space="preserve">Despite their growing influence, videographers in Uzbekistan face unique challenges. These include limited access to high-end equipment due to economic constraints, a lack of formal training programs tailored to local needs, and the need to balance artistic expression with cultural sensitivity. Moreover, the rapid adoption of digital platforms has intensified competition among videographers in Tashkent, requiring them to continuously adapt their skills.</w:t>
      </w:r>
    </w:p>
    <w:bookmarkEnd w:id="24"/>
    <w:bookmarkStart w:id="25" w:name="opportunities-for-growth"/>
    <w:p>
      <w:pPr>
        <w:pStyle w:val="Heading2"/>
      </w:pPr>
      <w:r>
        <w:t xml:space="preserve">Opportunities for Growth</w:t>
      </w:r>
    </w:p>
    <w:p>
      <w:pPr>
        <w:pStyle w:val="FirstParagraph"/>
      </w:pPr>
      <w:r>
        <w:t xml:space="preserve">Uzbekistan Tashkent offers significant opportunities for videographers to innovate and expand their reach. The government’s push toward digitalization has led to increased investment in media infrastructure, including state-of-the-art studios and film festivals. Additionally, the rise of social media platforms like Instagram and TikTok has created new avenues for videographers to showcase their work globally. Collaborations with international production houses or tourism agencies further enhance the visibility of Tashkent’s visual narrative.</w:t>
      </w:r>
    </w:p>
    <w:bookmarkEnd w:id="25"/>
    <w:bookmarkStart w:id="26" w:name="X9b6ac60bec412ca600b142798b3ef585c0cafcb"/>
    <w:p>
      <w:pPr>
        <w:pStyle w:val="Heading2"/>
      </w:pPr>
      <w:r>
        <w:t xml:space="preserve">Case Study: Documenting Tashkent's Cultural Revival</w:t>
      </w:r>
    </w:p>
    <w:p>
      <w:pPr>
        <w:pStyle w:val="FirstParagraph"/>
      </w:pPr>
      <w:r>
        <w:t xml:space="preserve">A notable example is the work of local videographer Amina Karimova, whose short films on Tashkent’s street art scene have garnered regional acclaim. Her projects highlight how videographers can bridge the gap between tradition and modernity, using their craft to celebrate the city’s evolving identity. This case study illustrates how a Videographer in Uzbekistan Tashkent can influence public discourse while adhering to ethical standards of representation.</w:t>
      </w:r>
    </w:p>
    <w:bookmarkEnd w:id="26"/>
    <w:bookmarkStart w:id="27" w:name="conclusion"/>
    <w:p>
      <w:pPr>
        <w:pStyle w:val="Heading2"/>
      </w:pPr>
      <w:r>
        <w:t xml:space="preserve">Conclusion</w:t>
      </w:r>
    </w:p>
    <w:p>
      <w:pPr>
        <w:pStyle w:val="FirstParagraph"/>
      </w:pPr>
      <w:r>
        <w:t xml:space="preserve">This Master Thesis underscores the indispensable role of videographers in shaping the visual narrative of Uzbekistan Tashkent. As both cultural custodians and technological pioneers, they contribute to preserving heritage while embracing innovation. The findings emphasize the need for academic institutions and industry stakeholders to support videographers through training programs, funding opportunities, and policy frameworks that recognize their contributions to national identity.</w:t>
      </w:r>
    </w:p>
    <w:bookmarkEnd w:id="27"/>
    <w:bookmarkStart w:id="28" w:name="references"/>
    <w:p>
      <w:pPr>
        <w:pStyle w:val="Heading2"/>
      </w:pPr>
      <w:r>
        <w:t xml:space="preserve">References</w:t>
      </w:r>
    </w:p>
    <w:p>
      <w:pPr>
        <w:numPr>
          <w:ilvl w:val="0"/>
          <w:numId w:val="1001"/>
        </w:numPr>
        <w:pStyle w:val="Compact"/>
      </w:pPr>
      <w:r>
        <w:t xml:space="preserve">Government of Uzbekistan. (2021). National Strategy for Digital Transformation.</w:t>
      </w:r>
    </w:p>
    <w:p>
      <w:pPr>
        <w:numPr>
          <w:ilvl w:val="0"/>
          <w:numId w:val="1001"/>
        </w:numPr>
        <w:pStyle w:val="Compact"/>
      </w:pPr>
      <w:r>
        <w:t xml:space="preserve">Karimova, A. (2023). "Visual Narratives of Tashkent: A Videographer's Perspective." *Central Asian Media Review*.</w:t>
      </w:r>
    </w:p>
    <w:p>
      <w:pPr>
        <w:numPr>
          <w:ilvl w:val="0"/>
          <w:numId w:val="1001"/>
        </w:numPr>
        <w:pStyle w:val="Compact"/>
      </w:pPr>
      <w:r>
        <w:t xml:space="preserve">World Tourism Organization. (2020). "Promoting Cultural Heritage Through Visual Media."</w:t>
      </w:r>
    </w:p>
    <w:bookmarkEnd w:id="28"/>
    <w:bookmarkStart w:id="29" w:name="appendix"/>
    <w:p>
      <w:pPr>
        <w:pStyle w:val="Heading2"/>
      </w:pPr>
      <w:r>
        <w:t xml:space="preserve">Appendix</w:t>
      </w:r>
    </w:p>
    <w:p>
      <w:pPr>
        <w:pStyle w:val="FirstParagraph"/>
      </w:pPr>
      <w:r>
        <w:rPr>
          <w:iCs/>
          <w:i/>
        </w:rPr>
        <w:t xml:space="preserve">Interview Transcripts with Local Videographers in Tashkent,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Uzbekistan Tashkent</dc:title>
  <dc:creator/>
  <dc:language>en</dc:language>
  <cp:keywords/>
  <dcterms:created xsi:type="dcterms:W3CDTF">2026-07-22T16:34:33Z</dcterms:created>
  <dcterms:modified xsi:type="dcterms:W3CDTF">2026-07-22T16:34:33Z</dcterms:modified>
</cp:coreProperties>
</file>

<file path=docProps/custom.xml><?xml version="1.0" encoding="utf-8"?>
<Properties xmlns="http://schemas.openxmlformats.org/officeDocument/2006/custom-properties" xmlns:vt="http://schemas.openxmlformats.org/officeDocument/2006/docPropsVTypes"/>
</file>