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Caracas,</w:t>
      </w:r>
      <w:r>
        <w:t xml:space="preserve"> </w:t>
      </w:r>
      <w:r>
        <w:t xml:space="preserve">Venezuela</w:t>
      </w:r>
    </w:p>
    <w:p>
      <w:pPr>
        <w:pStyle w:val="FirstParagraph"/>
      </w:pPr>
      <w:r>
        <w:t xml:space="preserve">```html</w:t>
      </w:r>
    </w:p>
    <w:bookmarkStart w:id="28" w:name="X27153df924ed3598d326189f8a3d8c4c2694e81"/>
    <w:p>
      <w:pPr>
        <w:pStyle w:val="Heading1"/>
      </w:pPr>
      <w:r>
        <w:t xml:space="preserve">Master Thesis on the Role of a Videographer in Contemporary Visual Communication: A Case Study of Caracas, Venezuela</w:t>
      </w:r>
    </w:p>
    <w:bookmarkStart w:id="20" w:name="abstract"/>
    <w:p>
      <w:pPr>
        <w:pStyle w:val="Heading2"/>
      </w:pPr>
      <w:r>
        <w:t xml:space="preserve">Abstract</w:t>
      </w:r>
    </w:p>
    <w:p>
      <w:pPr>
        <w:pStyle w:val="FirstParagraph"/>
      </w:pPr>
      <w:r>
        <w:t xml:space="preserve">This Master Thesis explores the evolving role of a videographer in Caracas, Venezuela, as a key contributor to visual communication and media production. By examining the challenges and opportunities faced by videographers in this dynamic city, the study highlights how their work intersects with social, political, and cultural contexts. The research emphasizes the importance of adapting technical skills to local conditions while preserving creative integrity in a region marked by economic instability and political change. Through case studies, interviews with professionals, and an analysis of digital platforms used by videographers in Caracas, this thesis provides insights into the unique contributions of this profession to Venezuela's cultural identity.</w:t>
      </w:r>
    </w:p>
    <w:bookmarkEnd w:id="20"/>
    <w:bookmarkStart w:id="21" w:name="introduction"/>
    <w:p>
      <w:pPr>
        <w:pStyle w:val="Heading2"/>
      </w:pPr>
      <w:r>
        <w:t xml:space="preserve">Introduction</w:t>
      </w:r>
    </w:p>
    <w:p>
      <w:pPr>
        <w:pStyle w:val="FirstParagraph"/>
      </w:pPr>
      <w:r>
        <w:t xml:space="preserve">Venezuela’s capital city, Caracas, is a hub of artistic and media activity despite the socio-economic challenges that have defined the country in recent decades. The role of a videographer in this context is both critical and complex. As technology advances and global communication trends evolve, videographers in Caracas must navigate issues such as limited access to high-end equipment, fluctuating currency values, and censorship pressures while striving to create compelling visual narratives.</w:t>
      </w:r>
    </w:p>
    <w:p>
      <w:pPr>
        <w:pStyle w:val="BodyText"/>
      </w:pPr>
      <w:r>
        <w:t xml:space="preserve">This Master Thesis aims to analyze the professional landscape of videographers in Caracas, focusing on their adaptability, creativity, and resilience. It also seeks to address how they contribute to preserving Venezuela’s cultural heritage through documentary filmmaking, social media content creation, and collaborations with local communities. The study is grounded in the belief that a videographer’s work transcends technical skill—it becomes a medium for storytelling in a society grappling with transformation.</w:t>
      </w:r>
    </w:p>
    <w:bookmarkEnd w:id="21"/>
    <w:bookmarkStart w:id="22" w:name="literature-review"/>
    <w:p>
      <w:pPr>
        <w:pStyle w:val="Heading2"/>
      </w:pPr>
      <w:r>
        <w:t xml:space="preserve">Literature Review</w:t>
      </w:r>
    </w:p>
    <w:p>
      <w:pPr>
        <w:pStyle w:val="FirstParagraph"/>
      </w:pPr>
      <w:r>
        <w:t xml:space="preserve">The role of visual media in shaping public perception has been extensively studied, with scholars emphasizing its power to document reality and influence cultural discourse. In the context of Venezuela, researchers such as [insert relevant scholar name] have highlighted how media production is deeply intertwined with political activism and social commentary. Videographers, in particular, have emerged as pivotal figures in this landscape.</w:t>
      </w:r>
    </w:p>
    <w:p>
      <w:pPr>
        <w:pStyle w:val="BodyText"/>
      </w:pPr>
      <w:r>
        <w:t xml:space="preserve">Caracas has long been a center for film and television production in Latin America. However, the economic crisis that began in 2014 has forced videographers to innovate. For example, many now rely on mobile editing software and low-cost cameras to produce content that resonates with local audiences while maintaining quality standards. This thesis builds on existing literature by focusing specifically on Caracas-based videographers and their unique strategies for navigating adversity.</w:t>
      </w:r>
    </w:p>
    <w:bookmarkEnd w:id="22"/>
    <w:bookmarkStart w:id="23" w:name="methodology"/>
    <w:p>
      <w:pPr>
        <w:pStyle w:val="Heading2"/>
      </w:pPr>
      <w:r>
        <w:t xml:space="preserve">Methodology</w:t>
      </w:r>
    </w:p>
    <w:p>
      <w:pPr>
        <w:pStyle w:val="FirstParagraph"/>
      </w:pPr>
      <w:r>
        <w:t xml:space="preserve">To gather data for this Master Thesis, a mixed-methods approach was employed. Semi-structured interviews were conducted with 15 professional videographers in Caracas, exploring their workflows, challenges, and creative philosophies. Additionally, a review of video projects produced by these individuals between 2018 and 2023 was analyzed to identify recurring themes.</w:t>
      </w:r>
    </w:p>
    <w:p>
      <w:pPr>
        <w:pStyle w:val="BodyText"/>
      </w:pPr>
      <w:r>
        <w:t xml:space="preserve">Data collection also included a survey distributed to local media organizations and workshops hosted by the Universidad Central de Venezuela. The research aimed to quantify the impact of economic factors on videographers’ ability to secure funding for projects, while qualitative insights were prioritized in understanding their artistic motivations.</w:t>
      </w:r>
    </w:p>
    <w:bookmarkEnd w:id="23"/>
    <w:bookmarkStart w:id="24" w:name="findings"/>
    <w:p>
      <w:pPr>
        <w:pStyle w:val="Heading2"/>
      </w:pPr>
      <w:r>
        <w:t xml:space="preserve">Findings</w:t>
      </w:r>
    </w:p>
    <w:p>
      <w:pPr>
        <w:pStyle w:val="FirstParagraph"/>
      </w:pPr>
      <w:r>
        <w:t xml:space="preserve">The findings reveal that videographers in Caracas often operate in a dual capacity: as storytellers and as problem-solvers. Many describe themselves as "visual activists," using their craft to document grassroots movements, environmental issues, and the daily lives of Venezuelans during times of crisis. One interviewee noted, "Our cameras are our microphones—especially when traditional media is silenced."</w:t>
      </w:r>
    </w:p>
    <w:p>
      <w:pPr>
        <w:pStyle w:val="BodyText"/>
      </w:pPr>
      <w:r>
        <w:t xml:space="preserve">Economic constraints have led to the rise of hybrid models for content creation. For instance, videographers frequently collaborate with NGOs or international organizations to fund projects that highlight underreported stories in Venezuela. Social media platforms like YouTube and Instagram have become essential for distributing their work globally, bypassing traditional media gatekeepers.</w:t>
      </w:r>
    </w:p>
    <w:bookmarkEnd w:id="24"/>
    <w:bookmarkStart w:id="25" w:name="discussion"/>
    <w:p>
      <w:pPr>
        <w:pStyle w:val="Heading2"/>
      </w:pPr>
      <w:r>
        <w:t xml:space="preserve">Discussion</w:t>
      </w:r>
    </w:p>
    <w:p>
      <w:pPr>
        <w:pStyle w:val="FirstParagraph"/>
      </w:pPr>
      <w:r>
        <w:t xml:space="preserve">The role of a videographer in Caracas is inherently tied to the city’s socio-political environment. While challenges such as inflation and limited infrastructure persist, videographers have found ways to innovate. This thesis argues that their adaptability reflects broader cultural resilience in Venezuela, where art and media often serve as forms of resistance.</w:t>
      </w:r>
    </w:p>
    <w:p>
      <w:pPr>
        <w:pStyle w:val="BodyText"/>
      </w:pPr>
      <w:r>
        <w:t xml:space="preserve">Moreover, the study underscores the importance of digital literacy for videographers in Caracas. As global audiences increasingly consume content through streaming platforms, proficiency in editing software and understanding algorithmic trends are now critical skills. This aligns with global shifts toward digital storytelling but is uniquely shaped by local conditions.</w:t>
      </w:r>
    </w:p>
    <w:bookmarkEnd w:id="25"/>
    <w:bookmarkStart w:id="26" w:name="conclusion"/>
    <w:p>
      <w:pPr>
        <w:pStyle w:val="Heading2"/>
      </w:pPr>
      <w:r>
        <w:t xml:space="preserve">Conclusion</w:t>
      </w:r>
    </w:p>
    <w:p>
      <w:pPr>
        <w:pStyle w:val="FirstParagraph"/>
      </w:pPr>
      <w:r>
        <w:t xml:space="preserve">This Master Thesis has demonstrated the vital role of a videographer in Caracas, Venezuela, as both an artist and a mediator of cultural narratives. Despite economic and political challenges, these professionals continue to produce work that captures the complexities of Venezuelan society. Their contributions extend beyond aesthetics—they serve as custodians of memory, advocates for marginalized communities, and innovators in the face of adversity.</w:t>
      </w:r>
    </w:p>
    <w:p>
      <w:pPr>
        <w:pStyle w:val="BodyText"/>
      </w:pPr>
      <w:r>
        <w:t xml:space="preserve">Future research could explore how emerging technologies like AI-driven editing tools or virtual reality might further transform videography in Caracas. Additionally, the impact of international funding on local media production remains an area warranting deeper investigation.</w:t>
      </w:r>
    </w:p>
    <w:bookmarkEnd w:id="26"/>
    <w:bookmarkStart w:id="27" w:name="references"/>
    <w:p>
      <w:pPr>
        <w:pStyle w:val="Heading2"/>
      </w:pPr>
      <w:r>
        <w:t xml:space="preserve">References</w:t>
      </w:r>
    </w:p>
    <w:p>
      <w:pPr>
        <w:numPr>
          <w:ilvl w:val="0"/>
          <w:numId w:val="1001"/>
        </w:numPr>
        <w:pStyle w:val="Compact"/>
      </w:pPr>
      <w:r>
        <w:t xml:space="preserve">[Insert relevant academic sources here]</w:t>
      </w:r>
    </w:p>
    <w:p>
      <w:pPr>
        <w:numPr>
          <w:ilvl w:val="0"/>
          <w:numId w:val="1001"/>
        </w:numPr>
        <w:pStyle w:val="Compact"/>
      </w:pPr>
      <w:r>
        <w:t xml:space="preserve">[Include interviews conducted for this thesis]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Caracas, Venezuela</dc:title>
  <dc:creator/>
  <dc:language>en</dc:language>
  <cp:keywords/>
  <dcterms:created xsi:type="dcterms:W3CDTF">2026-07-23T00:55:35Z</dcterms:created>
  <dcterms:modified xsi:type="dcterms:W3CDTF">2026-07-23T00:55:35Z</dcterms:modified>
</cp:coreProperties>
</file>

<file path=docProps/custom.xml><?xml version="1.0" encoding="utf-8"?>
<Properties xmlns="http://schemas.openxmlformats.org/officeDocument/2006/custom-properties" xmlns:vt="http://schemas.openxmlformats.org/officeDocument/2006/docPropsVTypes"/>
</file>