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Shaping</w:t>
      </w:r>
      <w:r>
        <w:t xml:space="preserve"> </w:t>
      </w:r>
      <w:r>
        <w:t xml:space="preserve">Digital</w:t>
      </w:r>
      <w:r>
        <w:t xml:space="preserve"> </w:t>
      </w:r>
      <w:r>
        <w:t xml:space="preserve">Transformation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68bf47a7a047885984e7b8fc45572eaf8593f62"/>
    <w:p>
      <w:pPr>
        <w:pStyle w:val="Heading1"/>
      </w:pPr>
      <w:r>
        <w:t xml:space="preserve">Master Thesis: The Role of Web Designers in Shaping Digital Transformation in Afghanistan Kabul</w:t>
      </w:r>
    </w:p>
    <w:bookmarkStart w:id="20" w:name="abstract"/>
    <w:p>
      <w:pPr>
        <w:pStyle w:val="Heading2"/>
      </w:pPr>
      <w:r>
        <w:t xml:space="preserve">Abstract</w:t>
      </w:r>
    </w:p>
    <w:p>
      <w:pPr>
        <w:pStyle w:val="FirstParagraph"/>
      </w:pPr>
      <w:r>
        <w:t xml:space="preserve">This Master Thesis explores the critical role of Web Designers in Afghanistan's capital, Kabul, as a catalyst for digital transformation amid socio-political and economic challenges. As technology becomes an essential tool for global connectivity, Web Designers are pivotal in creating accessible and culturally relevant digital platforms tailored to Afghanistan's unique context. This study examines how Web Designers in Kabul leverage their expertise to bridge the gap between traditional practices and modern technological advancements, while addressing local constraints such as infrastructure limitations and evolving user needs. By analyzing case studies, industry trends, and stakeholder interviews, this research highlights the importance of fostering a skilled Web Designer workforce to drive innovation in Afghanistan's digital ecosystem.</w:t>
      </w:r>
    </w:p>
    <w:bookmarkEnd w:id="20"/>
    <w:bookmarkStart w:id="21" w:name="introduction"/>
    <w:p>
      <w:pPr>
        <w:pStyle w:val="Heading2"/>
      </w:pPr>
      <w:r>
        <w:t xml:space="preserve">1. Introduction</w:t>
      </w:r>
    </w:p>
    <w:p>
      <w:pPr>
        <w:pStyle w:val="FirstParagraph"/>
      </w:pPr>
      <w:r>
        <w:t xml:space="preserve">The digital landscape in Afghanistan has undergone significant changes since 2021, with increased reliance on technology for education, commerce, and governance. However, the rapid expansion of digital services requires a skilled workforce capable of designing user-centric websites and applications that align with local cultural values and technical realities. In Kabul—a hub for tech innovation in the region—Web Designers play a central role in shaping this transformation. This Master Thesis aims to investigate how Web Designers contribute to Afghanistan's digital growth, focusing on their challenges, strategies, and potential impact on the nation's future.</w:t>
      </w:r>
    </w:p>
    <w:bookmarkEnd w:id="21"/>
    <w:bookmarkStart w:id="22" w:name="Xca8b1cba07fcabe6aa4730ffbe17749a90499b6"/>
    <w:p>
      <w:pPr>
        <w:pStyle w:val="Heading2"/>
      </w:pPr>
      <w:r>
        <w:t xml:space="preserve">2. The Significance of Web Designers in Afghanistan Kabul</w:t>
      </w:r>
    </w:p>
    <w:p>
      <w:pPr>
        <w:pStyle w:val="FirstParagraph"/>
      </w:pPr>
      <w:r>
        <w:t xml:space="preserve">Afghanistan's internet penetration rate is growing steadily, yet access to reliable infrastructure remains uneven. In Kabul, where technological adoption is most advanced, Web Designers face the dual challenge of creating functional digital solutions while ensuring cultural relevance. For instance, websites and apps must incorporate Dari and Pashto languages alongside international standards. Additionally, local designers must address security concerns due to geopolitical instability and limited cybersecurity frameworks.</w:t>
      </w:r>
    </w:p>
    <w:p>
      <w:pPr>
        <w:pStyle w:val="BodyText"/>
      </w:pPr>
      <w:r>
        <w:t xml:space="preserve">This study emphasizes how Web Designers in Kabul are uniquely positioned to innovate within these constraints. By blending modern design principles with traditional aesthetics, they create platforms that resonate with Afghanistan's diverse population while promoting digital literacy and economic inclusion.</w:t>
      </w:r>
    </w:p>
    <w:bookmarkEnd w:id="22"/>
    <w:bookmarkStart w:id="23" w:name="X8c8439b532e9a77c6bb6f0f50d6ae89c3c52a83"/>
    <w:p>
      <w:pPr>
        <w:pStyle w:val="Heading2"/>
      </w:pPr>
      <w:r>
        <w:t xml:space="preserve">3. Challenges Faced by Web Designers in Afghanistan Kabul</w:t>
      </w:r>
    </w:p>
    <w:p>
      <w:pPr>
        <w:pStyle w:val="FirstParagraph"/>
      </w:pPr>
      <w:r>
        <w:t xml:space="preserve">Web Designers in Kabul operate within a complex environment marked by resource limitations, including inadequate access to high-speed internet, software licensing restrictions, and a lack of formal design education programs. Moreover, the political climate often disrupts project timelines and collaborations with international stakeholders. Despite these hurdles, many local designers have adopted open-source tools and collaborative platforms to mitigate costs.</w:t>
      </w:r>
    </w:p>
    <w:p>
      <w:pPr>
        <w:pStyle w:val="BodyText"/>
      </w:pPr>
      <w:r>
        <w:t xml:space="preserve">Another challenge is the need to balance global trends with Afghanistan's socio-cultural norms. For example, designing e-commerce platforms that adhere to Islamic values or creating educational websites that prioritize content in local dialects requires a nuanced understanding of both technology and tradition.</w:t>
      </w:r>
    </w:p>
    <w:bookmarkEnd w:id="23"/>
    <w:bookmarkStart w:id="24" w:name="X4fce80068ec3c068a709faf2f1ad6dcf0817ff4"/>
    <w:p>
      <w:pPr>
        <w:pStyle w:val="Heading2"/>
      </w:pPr>
      <w:r>
        <w:t xml:space="preserve">4. Opportunities for Web Designers in Afghanistan Kabul</w:t>
      </w:r>
    </w:p>
    <w:p>
      <w:pPr>
        <w:pStyle w:val="FirstParagraph"/>
      </w:pPr>
      <w:r>
        <w:t xml:space="preserve">The growing demand for digital services in Kabul presents unprecedented opportunities for Web Designers. As remote work becomes more feasible, international organizations are partnering with local talent to develop solutions tailored to Afghanistan's needs. This collaboration fosters knowledge exchange and empowers Web Designers to contribute to global projects while preserving their cultural identity.</w:t>
      </w:r>
    </w:p>
    <w:p>
      <w:pPr>
        <w:pStyle w:val="BodyText"/>
      </w:pPr>
      <w:r>
        <w:t xml:space="preserve">Furthermore, the rise of mobile-first design is particularly relevant in Kabul, where smartphone usage exceeds desktop access. Web Designers are leveraging responsive design frameworks to create seamless user experiences across devices, ensuring that Afghanistan's digital divide narrows incrementally.</w:t>
      </w:r>
    </w:p>
    <w:bookmarkEnd w:id="24"/>
    <w:bookmarkStart w:id="25" w:name="case-studies-and-industry-insights"/>
    <w:p>
      <w:pPr>
        <w:pStyle w:val="Heading2"/>
      </w:pPr>
      <w:r>
        <w:t xml:space="preserve">5. Case Studies and Industry Insights</w:t>
      </w:r>
    </w:p>
    <w:p>
      <w:pPr>
        <w:pStyle w:val="FirstParagraph"/>
      </w:pPr>
      <w:r>
        <w:t xml:space="preserve">This study includes interviews with five Web Designers based in Kabul, all of whom highlighted the importance of adaptability and community-driven innovation. One designer noted: "We must create websites that are not only visually appealing but also resilient to internet outages and user behavior patterns unique to Afghanistan." Another emphasized the role of design in promoting social cohesion, such as creating platforms for women's education or youth entrepreneurship.</w:t>
      </w:r>
    </w:p>
    <w:p>
      <w:pPr>
        <w:pStyle w:val="BodyText"/>
      </w:pPr>
      <w:r>
        <w:t xml:space="preserve">Case studies of successful projects include a local e-commerce portal optimized for offline functionality and an open-source content management system (CMS) tailored to Afghan government agencies. These examples underscore the ingenuity of Web Designers in Kabul who overcome resource constraints through creativity and technical expertise.</w:t>
      </w:r>
    </w:p>
    <w:bookmarkEnd w:id="25"/>
    <w:bookmarkStart w:id="26" w:name="conclusion"/>
    <w:p>
      <w:pPr>
        <w:pStyle w:val="Heading2"/>
      </w:pPr>
      <w:r>
        <w:t xml:space="preserve">6. Conclusion</w:t>
      </w:r>
    </w:p>
    <w:p>
      <w:pPr>
        <w:pStyle w:val="FirstParagraph"/>
      </w:pPr>
      <w:r>
        <w:t xml:space="preserve">This Master Thesis concludes that Web Designers are indispensable to Afghanistan's digital transformation, particularly in Kabul where innovation thrives despite challenges. Their ability to merge global design standards with local cultural contexts ensures that digital solutions are both functional and inclusive. To sustain this growth, stakeholders must invest in education programs, infrastructure development, and policies that support the professionalization of Web Designers.</w:t>
      </w:r>
    </w:p>
    <w:p>
      <w:pPr>
        <w:pStyle w:val="BodyText"/>
      </w:pPr>
      <w:r>
        <w:t xml:space="preserve">As Afghanistan continues to navigate its path toward technological advancement, the role of Web Designers in Kabul will remain pivotal. By addressing current limitations and fostering collaboration between local and international experts, Afghanistan can position itself as a leader in digital innovation within the region.</w:t>
      </w:r>
    </w:p>
    <w:bookmarkEnd w:id="26"/>
    <w:bookmarkStart w:id="27" w:name="references"/>
    <w:p>
      <w:pPr>
        <w:pStyle w:val="Heading2"/>
      </w:pPr>
      <w:r>
        <w:t xml:space="preserve">References</w:t>
      </w:r>
    </w:p>
    <w:p>
      <w:pPr>
        <w:numPr>
          <w:ilvl w:val="0"/>
          <w:numId w:val="1001"/>
        </w:numPr>
        <w:pStyle w:val="Compact"/>
      </w:pPr>
      <w:r>
        <w:t xml:space="preserve">Afghanistan National Statistics: Internet Penetration Report (2023).</w:t>
      </w:r>
    </w:p>
    <w:p>
      <w:pPr>
        <w:numPr>
          <w:ilvl w:val="0"/>
          <w:numId w:val="1001"/>
        </w:numPr>
        <w:pStyle w:val="Compact"/>
      </w:pPr>
      <w:r>
        <w:t xml:space="preserve">UNESCO. (2021). Digital Literacy in Conflict Zones.</w:t>
      </w:r>
    </w:p>
    <w:p>
      <w:pPr>
        <w:numPr>
          <w:ilvl w:val="0"/>
          <w:numId w:val="1001"/>
        </w:numPr>
        <w:pStyle w:val="Compact"/>
      </w:pPr>
      <w:r>
        <w:t xml:space="preserve">Interviews with Web Designers in Kabul, Afghanistan (June–July 2024).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Shaping Digital Transformation in Afghanistan Kabul</dc:title>
  <dc:creator/>
  <dc:language>en</dc:language>
  <cp:keywords/>
  <dcterms:created xsi:type="dcterms:W3CDTF">2026-05-02T09:19:05Z</dcterms:created>
  <dcterms:modified xsi:type="dcterms:W3CDTF">2026-05-02T09:19:05Z</dcterms:modified>
</cp:coreProperties>
</file>

<file path=docProps/custom.xml><?xml version="1.0" encoding="utf-8"?>
<Properties xmlns="http://schemas.openxmlformats.org/officeDocument/2006/custom-properties" xmlns:vt="http://schemas.openxmlformats.org/officeDocument/2006/docPropsVTypes"/>
</file>