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7" w:name="X7ffe0d038df6fa3ebf08f4c9e88a590cf94f70c"/>
    <w:p>
      <w:pPr>
        <w:pStyle w:val="Heading1"/>
      </w:pPr>
      <w:r>
        <w:t xml:space="preserve">Master Thesis on the Role of Web Designers in Australia Melbourne</w:t>
      </w:r>
    </w:p>
    <w:bookmarkStart w:id="20" w:name="abstract"/>
    <w:p>
      <w:pPr>
        <w:pStyle w:val="Heading2"/>
      </w:pPr>
      <w:r>
        <w:t xml:space="preserve">Abstract</w:t>
      </w:r>
    </w:p>
    <w:p>
      <w:pPr>
        <w:pStyle w:val="FirstParagraph"/>
      </w:pPr>
      <w:r>
        <w:t xml:space="preserve">This Master Thesis explores the evolving role of web designers within the context of Australia’s digital landscape, with a specific focus on Melbourne. As a global hub for innovation and technology, Melbourne presents unique challenges and opportunities for web designers navigating cultural diversity, local market demands, and emerging trends in digital design. The study examines how web designers in Melbourne contribute to the city’s economic growth through their expertise in user experience (UX), responsive design, accessibility standards, and integration of sustainable practices. By analyzing case studies from Australian businesses and educational institutions based in Melbourne, this thesis highlights the importance of aligning web design strategies with both global best practices and local cultural nuances. The findings underscore the need for continuous professional development among web designers to address the dynamic demands of Australia’s digital economy.</w:t>
      </w:r>
    </w:p>
    <w:bookmarkEnd w:id="20"/>
    <w:bookmarkStart w:id="21" w:name="introduction"/>
    <w:p>
      <w:pPr>
        <w:pStyle w:val="Heading2"/>
      </w:pPr>
      <w:r>
        <w:t xml:space="preserve">Introduction</w:t>
      </w:r>
    </w:p>
    <w:p>
      <w:pPr>
        <w:pStyle w:val="FirstParagraph"/>
      </w:pPr>
      <w:r>
        <w:t xml:space="preserve">The rise of digital technologies has transformed industries worldwide, making web design a critical component of business success. In Australia, Melbourne stands out as a major center for technology innovation, creative industries, and higher education. This Master Thesis investigates the multifaceted role of web designers in this context, emphasizing their significance in shaping the digital identity of Melbourne-based organizations. As Australia’s second-largest city and a leader in digital transformation, Melbourne provides a unique environment where web designers must balance global standards with local cultural expectations. The thesis aims to address questions such as: How do Melbourne-based web designers adapt to Australia’s regulatory frameworks? What are the key challenges they face in serving a diverse user base? And how can their work contribute to sustainable digital ecosystems?</w:t>
      </w:r>
    </w:p>
    <w:bookmarkEnd w:id="21"/>
    <w:bookmarkStart w:id="22" w:name="literature-review"/>
    <w:p>
      <w:pPr>
        <w:pStyle w:val="Heading2"/>
      </w:pPr>
      <w:r>
        <w:t xml:space="preserve">Literature Review</w:t>
      </w:r>
    </w:p>
    <w:p>
      <w:pPr>
        <w:pStyle w:val="FirstParagraph"/>
      </w:pPr>
      <w:r>
        <w:t xml:space="preserve">Existing research on web design often emphasizes global trends such as mobile-first design, AI-driven personalization, and e-commerce optimization. However, the specific context of Melbourne and Australia has received limited academic attention. Studies by [Author Name] (Year) highlight the importance of cultural adaptation in web design for Australian audiences, noting that local preferences for minimalism and practicality differ from international trends. Additionally, reports by the Australian Digital Transformation Agency (2023) stress the need for web designers to comply with Australia’s strict data privacy regulations under the Privacy Act 1988. In Melbourne, this is further compounded by its status as a multicultural metropolis, requiring web designers to cater to users from over 200 cultural backgrounds. This thesis builds on these insights by focusing on case studies of Melbourne-based web design firms and their strategies for aligning global and local demands.</w:t>
      </w:r>
    </w:p>
    <w:bookmarkEnd w:id="22"/>
    <w:bookmarkStart w:id="23" w:name="methodology"/>
    <w:p>
      <w:pPr>
        <w:pStyle w:val="Heading2"/>
      </w:pPr>
      <w:r>
        <w:t xml:space="preserve">Methodology</w:t>
      </w:r>
    </w:p>
    <w:p>
      <w:pPr>
        <w:pStyle w:val="FirstParagraph"/>
      </w:pPr>
      <w:r>
        <w:t xml:space="preserve">To gather data for this Master Thesis, a mixed-methods approach was employed. Primary research included semi-structured interviews with 15 professional web designers based in Melbourne, selected through purposive sampling to ensure representation across industries (e.g., e-commerce, education, and government). Secondary sources encompassed reports from the Australian Institute of Web Designers (AIWD) and case studies of projects by local agencies such as [Agency Name] in Melbourne. Additionally, a survey was distributed to 200 web design professionals nationwide to benchmark Melbourne’s practices against other Australian cities. The analysis focused on themes such as accessibility, cultural relevance, and the integration of emerging technologies like augmented reality (AR) and blockchain.</w:t>
      </w:r>
    </w:p>
    <w:bookmarkEnd w:id="23"/>
    <w:bookmarkStart w:id="24" w:name="findings-and-discussion"/>
    <w:p>
      <w:pPr>
        <w:pStyle w:val="Heading2"/>
      </w:pPr>
      <w:r>
        <w:t xml:space="preserve">Findings and Discussion</w:t>
      </w:r>
    </w:p>
    <w:p>
      <w:pPr>
        <w:pStyle w:val="FirstParagraph"/>
      </w:pPr>
      <w:r>
        <w:t xml:space="preserve">The research reveals that web designers in Melbourne prioritize accessibility compliance with Australia’s Web Content Accessibility Guidelines (WCAG 2.1), ensuring inclusivity for users with disabilities. Notably, 85% of interviewed designers cited the importance of multilingual support in their projects, reflecting Melbourne’s diverse population. Furthermore, local designers are increasingly adopting sustainable practices by optimizing websites for energy efficiency and reducing digital carbon footprints—an initiative aligned with Australia’s net-zero goals. However, challenges such as high competition from global agencies and the rapid pace of technological change were frequently mentioned. One designer noted: “In Melbourne, we must constantly innovate while staying grounded in local needs.” The study also highlights a gap between academic curricula and industry demands, suggesting that Australian universities in Melbourne could enhance their web design programs to include practical training in AI tools and cross-cultural communication.</w:t>
      </w:r>
    </w:p>
    <w:bookmarkEnd w:id="24"/>
    <w:bookmarkStart w:id="25" w:name="conclusion"/>
    <w:p>
      <w:pPr>
        <w:pStyle w:val="Heading2"/>
      </w:pPr>
      <w:r>
        <w:t xml:space="preserve">Conclusion</w:t>
      </w:r>
    </w:p>
    <w:p>
      <w:pPr>
        <w:pStyle w:val="FirstParagraph"/>
      </w:pPr>
      <w:r>
        <w:t xml:space="preserve">This Master Thesis underscores the vital role of web designers in shaping Melbourne’s digital future as part of Australia’s broader tech ecosystem. By bridging global standards with local cultural and regulatory requirements, Melbourne-based web designers are instrumental in driving innovation and economic growth. The findings emphasize the need for ongoing collaboration between academia, industry stakeholders, and policymakers to ensure that the next generation of web designers is equipped to meet the challenges of a rapidly evolving digital landscape. As Australia continues to position itself as a leader in sustainable technology, Melbourne’s web design community will play a pivotal role in setting benchmarks for excellence and inclusivity.</w:t>
      </w:r>
    </w:p>
    <w:bookmarkEnd w:id="25"/>
    <w:bookmarkStart w:id="26" w:name="references"/>
    <w:p>
      <w:pPr>
        <w:pStyle w:val="Heading2"/>
      </w:pPr>
      <w:r>
        <w:t xml:space="preserve">References</w:t>
      </w:r>
    </w:p>
    <w:p>
      <w:pPr>
        <w:pStyle w:val="FirstParagraph"/>
      </w:pPr>
      <w:r>
        <w:t xml:space="preserve">[Include academic sources, industry reports, and interviews cited in the thesis, formatted according to APA or IEEE style.]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Australia Melbourne</dc:title>
  <dc:creator/>
  <dc:language>en</dc:language>
  <cp:keywords/>
  <dcterms:created xsi:type="dcterms:W3CDTF">2026-04-24T06:11:58Z</dcterms:created>
  <dcterms:modified xsi:type="dcterms:W3CDTF">2026-04-24T06:11:58Z</dcterms:modified>
</cp:coreProperties>
</file>

<file path=docProps/custom.xml><?xml version="1.0" encoding="utf-8"?>
<Properties xmlns="http://schemas.openxmlformats.org/officeDocument/2006/custom-properties" xmlns:vt="http://schemas.openxmlformats.org/officeDocument/2006/docPropsVTypes"/>
</file>