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74ca95919cc1ccc1100fbcb31616870b2e76b92"/>
    <w:p>
      <w:pPr>
        <w:pStyle w:val="Heading1"/>
      </w:pPr>
      <w:r>
        <w:t xml:space="preserve">Master Thesis: Exploring the Impact of Web Designers in Bangladesh Dhaka</w:t>
      </w:r>
    </w:p>
    <w:bookmarkStart w:id="20" w:name="abstract"/>
    <w:p>
      <w:pPr>
        <w:pStyle w:val="Heading2"/>
      </w:pPr>
      <w:r>
        <w:t xml:space="preserve">Abstract</w:t>
      </w:r>
    </w:p>
    <w:p>
      <w:pPr>
        <w:pStyle w:val="FirstParagraph"/>
      </w:pPr>
      <w:r>
        <w:t xml:space="preserve">This Master Thesis investigates the critical role of Web Designers in shaping the digital landscape of Bangladesh Dhaka, a city at the forefront of technological and economic transformation. As Bangladesh emerges as a hub for IT and digital innovation, Dhaka’s Web Designers are pivotal in driving growth across sectors like e-commerce, education, and government services. This study examines the challenges, opportunities, and contributions of Web Designers in this dynamic environment.</w:t>
      </w:r>
    </w:p>
    <w:bookmarkEnd w:id="20"/>
    <w:bookmarkStart w:id="21" w:name="introduction"/>
    <w:p>
      <w:pPr>
        <w:pStyle w:val="Heading2"/>
      </w:pPr>
      <w:r>
        <w:t xml:space="preserve">Introduction</w:t>
      </w:r>
    </w:p>
    <w:p>
      <w:pPr>
        <w:pStyle w:val="FirstParagraph"/>
      </w:pPr>
      <w:r>
        <w:t xml:space="preserve">The rapid digitization of Bangladesh has positioned Dhaka as a key player in South Asia’s tech ecosystem. As part of this evolution, the demand for skilled Web Designers has surged, reflecting the nation’s ambition to modernize its economy and infrastructure. A Master Thesis on this topic aims to provide a comprehensive analysis of how Web Designers in Bangladesh Dhaka are adapting to global trends while addressing local needs.</w:t>
      </w:r>
    </w:p>
    <w:bookmarkEnd w:id="21"/>
    <w:bookmarkStart w:id="22" w:name="current-scenario-analysis"/>
    <w:p>
      <w:pPr>
        <w:pStyle w:val="Heading2"/>
      </w:pPr>
      <w:r>
        <w:t xml:space="preserve">Current Scenario Analysis</w:t>
      </w:r>
    </w:p>
    <w:p>
      <w:pPr>
        <w:pStyle w:val="FirstParagraph"/>
      </w:pPr>
      <w:r>
        <w:t xml:space="preserve">Bangladesh Dhaka has witnessed exponential growth in the tech sector over the past decade. With internet penetration surpassing 70% and a burgeoning startup culture, the need for responsive, user-centric websites has become imperative. Web Designers in Dhaka are not only creating visually appealing interfaces but also integrating functionalities that align with cultural preferences and local market demands.</w:t>
      </w:r>
    </w:p>
    <w:p>
      <w:pPr>
        <w:pStyle w:val="BodyText"/>
      </w:pPr>
      <w:r>
        <w:t xml:space="preserve">The rise of digital services—such as online banking, telemedicine, and e-learning platforms—has further amplified the role of Web Designers. For instance, government initiatives like the Digital Bangladesh program have mandated the development of user-friendly websites to improve public service delivery. This underscores the strategic importance of Web Designers in transforming Dhaka into a smart city.</w:t>
      </w:r>
    </w:p>
    <w:bookmarkEnd w:id="22"/>
    <w:bookmarkStart w:id="23" w:name="X3de34082514e328bf3a6537e4d792db398fbba2"/>
    <w:p>
      <w:pPr>
        <w:pStyle w:val="Heading2"/>
      </w:pPr>
      <w:r>
        <w:t xml:space="preserve">Challenges Faced by Web Designers in Bangladesh Dhaka</w:t>
      </w:r>
    </w:p>
    <w:p>
      <w:pPr>
        <w:pStyle w:val="FirstParagraph"/>
      </w:pPr>
      <w:r>
        <w:t xml:space="preserve">Despite the opportunities, Web Designers in Bangladesh Dhaka face unique challenges. Limited access to cutting-edge tools and training programs, coupled with a competitive freelance market, often hinders professional growth. Additionally, the need to balance traditional design aesthetics with modern trends poses a creative challenge.</w:t>
      </w:r>
    </w:p>
    <w:p>
      <w:pPr>
        <w:pStyle w:val="BodyText"/>
      </w:pPr>
      <w:r>
        <w:t xml:space="preserve">Economic factors also play a role. Many Web Designers in Dhaka operate as freelancers or within small firms, requiring them to manage projects independently while competing with international designers offering lower rates. Furthermore, infrastructure gaps—such as inconsistent internet connectivity and outdated software licenses—can impede productivity.</w:t>
      </w:r>
    </w:p>
    <w:bookmarkEnd w:id="23"/>
    <w:bookmarkStart w:id="24" w:name="X9a18be726dae912d2e86f8c14497de8c4f4a4f4"/>
    <w:p>
      <w:pPr>
        <w:pStyle w:val="Heading2"/>
      </w:pPr>
      <w:r>
        <w:t xml:space="preserve">Opportunities for Web Designers in Bangladesh Dhaka</w:t>
      </w:r>
    </w:p>
    <w:p>
      <w:pPr>
        <w:pStyle w:val="FirstParagraph"/>
      </w:pPr>
      <w:r>
        <w:t xml:space="preserve">Despite these challenges, the prospects for Web Designers in Bangladesh Dhaka are promising. The government’s focus on digitalization has spurred demand for local expertise, creating a fertile ground for innovation. Platforms like Upwork and Fiverr have enabled Dhaka-based designers to showcase their skills globally, while local tech hubs such as Innovation Tower provide collaborative spaces for skill development.</w:t>
      </w:r>
    </w:p>
    <w:p>
      <w:pPr>
        <w:pStyle w:val="BodyText"/>
      </w:pPr>
      <w:r>
        <w:t xml:space="preserve">Educational institutions are also playing a role. Universities in Dhaka now offer specialized web design courses, equipping students with skills in HTML5, CSS3, and user experience (UX) design. This alignment between academia and industry ensures a steady pipeline of qualified Web Designers ready to contribute to Bangladesh’s digital economy.</w:t>
      </w:r>
    </w:p>
    <w:bookmarkEnd w:id="24"/>
    <w:bookmarkStart w:id="25" w:name="case-studies"/>
    <w:p>
      <w:pPr>
        <w:pStyle w:val="Heading2"/>
      </w:pPr>
      <w:r>
        <w:t xml:space="preserve">Case Studies</w:t>
      </w:r>
    </w:p>
    <w:p>
      <w:pPr>
        <w:pStyle w:val="FirstParagraph"/>
      </w:pPr>
      <w:r>
        <w:rPr>
          <w:bCs/>
          <w:b/>
        </w:rPr>
        <w:t xml:space="preserve">Case Study 1: E-Commerce Growth in Dhaka</w:t>
      </w:r>
      <w:r>
        <w:br/>
      </w:r>
      <w:r>
        <w:t xml:space="preserve">A prominent example is the rise of online marketplaces like Daraz and Shop.com.bd. Web Designers in Dhaka have been instrumental in crafting platforms that cater to local consumer preferences, such as mobile-friendly interfaces and culturally relevant content.</w:t>
      </w:r>
    </w:p>
    <w:p>
      <w:pPr>
        <w:pStyle w:val="BodyText"/>
      </w:pPr>
      <w:r>
        <w:rPr>
          <w:bCs/>
          <w:b/>
        </w:rPr>
        <w:t xml:space="preserve">Case Study 2: Government Digital Initiatives</w:t>
      </w:r>
      <w:r>
        <w:br/>
      </w:r>
      <w:r>
        <w:t xml:space="preserve">The Bangladesh Telecommunications Regulatory Commission (BTRC) partnered with Dhaka-based Web Designers to revamp its website, ensuring compliance with international standards while maintaining accessibility for rural users. This project highlighted the adaptability of Dhaka’s Web Design community in addressing diverse needs.</w:t>
      </w:r>
    </w:p>
    <w:bookmarkEnd w:id="25"/>
    <w:bookmarkStart w:id="26" w:name="future-trends-and-recommendations"/>
    <w:p>
      <w:pPr>
        <w:pStyle w:val="Heading2"/>
      </w:pPr>
      <w:r>
        <w:t xml:space="preserve">Future Trends and Recommendations</w:t>
      </w:r>
    </w:p>
    <w:p>
      <w:pPr>
        <w:pStyle w:val="FirstParagraph"/>
      </w:pPr>
      <w:r>
        <w:t xml:space="preserve">The future of Web Design in Bangladesh Dhaka lies in embracing emerging technologies like artificial intelligence (AI) and augmented reality (AR). As a Master Thesis, this research recommends that educational programs integrate these tools to prepare designers for the next generation of web development.</w:t>
      </w:r>
    </w:p>
    <w:p>
      <w:pPr>
        <w:pStyle w:val="BodyText"/>
      </w:pPr>
      <w:r>
        <w:t xml:space="preserve">Moreover, collaboration between industry professionals and policymakers is essential. Establishing regional design competitions or innovation grants could further elevate the profile of Dhaka as a digital hub. Additionally, investing in high-speed internet infrastructure and affordable software licenses would reduce barriers for aspiring Web Designers.</w:t>
      </w:r>
    </w:p>
    <w:bookmarkEnd w:id="26"/>
    <w:bookmarkStart w:id="27" w:name="conclusion"/>
    <w:p>
      <w:pPr>
        <w:pStyle w:val="Heading2"/>
      </w:pPr>
      <w:r>
        <w:t xml:space="preserve">Conclusion</w:t>
      </w:r>
    </w:p>
    <w:p>
      <w:pPr>
        <w:pStyle w:val="FirstParagraph"/>
      </w:pPr>
      <w:r>
        <w:t xml:space="preserve">In conclusion, this Master Thesis highlights the indispensable role of Web Designers in shaping Bangladesh Dhaka’s digital future. As the city continues to evolve as a technological powerhouse, the expertise of its Web Designers will remain central to achieving sustainable growth and global recognition. By addressing existing challenges and capitalizing on opportunities, Dhaka can solidify its position as a leader in South Asia’s digital landscape.</w:t>
      </w:r>
    </w:p>
    <w:bookmarkEnd w:id="27"/>
    <w:bookmarkStart w:id="28" w:name="references"/>
    <w:p>
      <w:pPr>
        <w:pStyle w:val="Heading2"/>
      </w:pPr>
      <w:r>
        <w:t xml:space="preserve">References</w:t>
      </w:r>
    </w:p>
    <w:p>
      <w:pPr>
        <w:numPr>
          <w:ilvl w:val="0"/>
          <w:numId w:val="1001"/>
        </w:numPr>
        <w:pStyle w:val="Compact"/>
      </w:pPr>
      <w:r>
        <w:t xml:space="preserve">Bangladesh IT Association (BITA). (2023). "Digital Economy Report."</w:t>
      </w:r>
    </w:p>
    <w:p>
      <w:pPr>
        <w:numPr>
          <w:ilvl w:val="0"/>
          <w:numId w:val="1001"/>
        </w:numPr>
        <w:pStyle w:val="Compact"/>
      </w:pPr>
      <w:r>
        <w:t xml:space="preserve">Dhaka University. (2023). "Web Design Curriculum Overview."</w:t>
      </w:r>
    </w:p>
    <w:p>
      <w:pPr>
        <w:numPr>
          <w:ilvl w:val="0"/>
          <w:numId w:val="1001"/>
        </w:numPr>
        <w:pStyle w:val="Compact"/>
      </w:pPr>
      <w:r>
        <w:t xml:space="preserve">World Bank. (2021). "Bangladesh Digital Development Strategy."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Bangladesh Dhaka</dc:title>
  <dc:creator/>
  <dc:language>en</dc:language>
  <cp:keywords/>
  <dcterms:created xsi:type="dcterms:W3CDTF">2026-07-20T13:22:10Z</dcterms:created>
  <dcterms:modified xsi:type="dcterms:W3CDTF">2026-07-20T13:22:10Z</dcterms:modified>
</cp:coreProperties>
</file>

<file path=docProps/custom.xml><?xml version="1.0" encoding="utf-8"?>
<Properties xmlns="http://schemas.openxmlformats.org/officeDocument/2006/custom-properties" xmlns:vt="http://schemas.openxmlformats.org/officeDocument/2006/docPropsVTypes"/>
</file>