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3aa8d1332db06b1ec1203bcf7758c16142486"/>
    <w:p>
      <w:pPr>
        <w:pStyle w:val="Heading1"/>
      </w:pPr>
      <w:r>
        <w:t xml:space="preserve">Master Thesis: The Role of Web Designer in Belgium Brussels</w:t>
      </w:r>
    </w:p>
    <w:p>
      <w:pPr>
        <w:pStyle w:val="FirstParagraph"/>
      </w:pPr>
      <w:r>
        <w:t xml:space="preserve">This</w:t>
      </w:r>
      <w:r>
        <w:t xml:space="preserve"> </w:t>
      </w:r>
      <w:r>
        <w:rPr>
          <w:bCs/>
          <w:b/>
        </w:rPr>
        <w:t xml:space="preserve">Master Thesis</w:t>
      </w:r>
      <w:r>
        <w:t xml:space="preserve"> </w:t>
      </w:r>
      <w:r>
        <w:t xml:space="preserve">explores the unique challenges and opportunities faced by</w:t>
      </w:r>
      <w:r>
        <w:t xml:space="preserve"> </w:t>
      </w:r>
      <w:r>
        <w:rPr>
          <w:iCs/>
          <w:i/>
        </w:rPr>
        <w:t xml:space="preserve">Web Designers</w:t>
      </w:r>
      <w:r>
        <w:t xml:space="preserve"> </w:t>
      </w:r>
      <w:r>
        <w:t xml:space="preserve">operating in the dynamic urban landscape of</w:t>
      </w:r>
      <w:r>
        <w:t xml:space="preserve"> </w:t>
      </w:r>
      <w:r>
        <w:rPr>
          <w:bCs/>
          <w:b/>
        </w:rPr>
        <w:t xml:space="preserve">Belgium Brussels</w:t>
      </w:r>
      <w:r>
        <w:t xml:space="preserve">. As a multilingual, multicultural hub at the heart of Europe, Brussels presents a distinctive context for digital professionals to innovate and adapt their craft. This document aims to provide a comprehensive analysis of how</w:t>
      </w:r>
      <w:r>
        <w:t xml:space="preserve"> </w:t>
      </w:r>
      <w:r>
        <w:rPr>
          <w:iCs/>
          <w:i/>
        </w:rPr>
        <w:t xml:space="preserve">Web Designers</w:t>
      </w:r>
      <w:r>
        <w:t xml:space="preserve"> </w:t>
      </w:r>
      <w:r>
        <w:t xml:space="preserve">contribute to shaping the digital identity of businesses, institutions, and individuals in this vibrant capital.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iCs/>
          <w:i/>
        </w:rPr>
        <w:t xml:space="preserve">Web Designers</w:t>
      </w:r>
      <w:r>
        <w:t xml:space="preserve"> </w:t>
      </w:r>
      <w:r>
        <w:t xml:space="preserve">in the context of Belgium Brussels, focusing on their professional practices, cultural considerations, and technological innovations. Through a combination of case studies, industry interviews, and policy analysis, this study highlights how</w:t>
      </w:r>
      <w:r>
        <w:t xml:space="preserve"> </w:t>
      </w:r>
      <w:r>
        <w:rPr>
          <w:iCs/>
          <w:i/>
        </w:rPr>
        <w:t xml:space="preserve">Web Designers</w:t>
      </w:r>
      <w:r>
        <w:t xml:space="preserve"> </w:t>
      </w:r>
      <w:r>
        <w:t xml:space="preserve">must navigate the complexities of a multilingual environment while aligning with local regulations and global trends. The research underscores the critical importance of</w:t>
      </w:r>
      <w:r>
        <w:t xml:space="preserve"> </w:t>
      </w:r>
      <w:r>
        <w:rPr>
          <w:iCs/>
          <w:i/>
        </w:rPr>
        <w:t xml:space="preserve">Web Designers</w:t>
      </w:r>
      <w:r>
        <w:t xml:space="preserve"> </w:t>
      </w:r>
      <w:r>
        <w:t xml:space="preserve">in fostering digital inclusion and economic growth in Belgium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as the de facto capital of the European Union, is a melting pot of cultures, languages, and industries. This unique environment demands that</w:t>
      </w:r>
      <w:r>
        <w:t xml:space="preserve"> </w:t>
      </w:r>
      <w:r>
        <w:rPr>
          <w:iCs/>
          <w:i/>
        </w:rPr>
        <w:t xml:space="preserve">Web Designers</w:t>
      </w:r>
      <w:r>
        <w:t xml:space="preserve"> </w:t>
      </w:r>
      <w:r>
        <w:t xml:space="preserve">possess not only technical expertise but also a deep understanding of cultural nuances and regulatory frameworks. The digital landscape in Belgium Brussels is characterized by its reliance on multilingualism (French, Dutch, and English) and its integration into the EU’s digital policies, such as GDPR compliance.</w:t>
      </w:r>
    </w:p>
    <w:p>
      <w:pPr>
        <w:pStyle w:val="BodyText"/>
      </w:pPr>
      <w:r>
        <w:t xml:space="preserve">The primary objective of this</w:t>
      </w:r>
      <w:r>
        <w:t xml:space="preserve"> </w:t>
      </w:r>
      <w:r>
        <w:rPr>
          <w:bCs/>
          <w:b/>
        </w:rPr>
        <w:t xml:space="preserve">Master Thesis</w:t>
      </w:r>
      <w:r>
        <w:t xml:space="preserve"> </w:t>
      </w:r>
      <w:r>
        <w:t xml:space="preserve">is to analyze how</w:t>
      </w:r>
      <w:r>
        <w:t xml:space="preserve"> </w:t>
      </w:r>
      <w:r>
        <w:rPr>
          <w:iCs/>
          <w:i/>
        </w:rPr>
        <w:t xml:space="preserve">Web Designers</w:t>
      </w:r>
      <w:r>
        <w:t xml:space="preserve"> </w:t>
      </w:r>
      <w:r>
        <w:t xml:space="preserve">in Belgium Brussels adapt their strategies to meet the demands of a diverse audience while contributing to the region’s digital economy. The research also examines the challenges posed by rapid technological advancements, such as responsive design for mobile users and accessibility standards.</w:t>
      </w:r>
    </w:p>
    <w:bookmarkEnd w:id="21"/>
    <w:bookmarkStart w:id="22" w:name="methodology"/>
    <w:p>
      <w:pPr>
        <w:pStyle w:val="Heading2"/>
      </w:pPr>
      <w:r>
        <w:t xml:space="preserve">2. Methodology</w:t>
      </w:r>
    </w:p>
    <w:p>
      <w:pPr>
        <w:pStyle w:val="FirstParagraph"/>
      </w:pPr>
      <w:r>
        <w:t xml:space="preserve">This study employs a mixed-methods approach, combining qualitative interviews with</w:t>
      </w:r>
      <w:r>
        <w:t xml:space="preserve"> </w:t>
      </w:r>
      <w:r>
        <w:rPr>
          <w:iCs/>
          <w:i/>
        </w:rPr>
        <w:t xml:space="preserve">Web Designers</w:t>
      </w:r>
      <w:r>
        <w:t xml:space="preserve"> </w:t>
      </w:r>
      <w:r>
        <w:t xml:space="preserve">in Belgium Brussels and quantitative data from industry reports. Key stakeholders were surveyed to gather insights into their workflows, challenges, and innovations. Additionally, the research draws on case studies of successful digital projects in the region.</w:t>
      </w:r>
    </w:p>
    <w:p>
      <w:pPr>
        <w:pStyle w:val="BodyText"/>
      </w:pPr>
      <w:r>
        <w:t xml:space="preserve">The methodology aligns with the goals of this</w:t>
      </w:r>
      <w:r>
        <w:t xml:space="preserve"> </w:t>
      </w:r>
      <w:r>
        <w:rPr>
          <w:bCs/>
          <w:b/>
        </w:rPr>
        <w:t xml:space="preserve">Master Thesis</w:t>
      </w:r>
      <w:r>
        <w:t xml:space="preserve">, which seeks to bridge academic theory with practical applications in the field of web design. By focusing on Belgium Brussels as a case study, this work highlights localized trends that may inform broader global practices.</w:t>
      </w:r>
    </w:p>
    <w:bookmarkEnd w:id="22"/>
    <w:bookmarkStart w:id="23" w:name="Xbdea790e6a15cfac79cc943138ea6f1b29e0ccf"/>
    <w:p>
      <w:pPr>
        <w:pStyle w:val="Heading2"/>
      </w:pPr>
      <w:r>
        <w:t xml:space="preserve">3. The Role of Web Designers in Belgium Brussels</w:t>
      </w:r>
    </w:p>
    <w:p>
      <w:pPr>
        <w:pStyle w:val="FirstParagraph"/>
      </w:pPr>
      <w:r>
        <w:rPr>
          <w:iCs/>
          <w:i/>
        </w:rPr>
        <w:t xml:space="preserve">Web Designers</w:t>
      </w:r>
      <w:r>
        <w:t xml:space="preserve"> </w:t>
      </w:r>
      <w:r>
        <w:t xml:space="preserve">in</w:t>
      </w:r>
      <w:r>
        <w:t xml:space="preserve"> </w:t>
      </w:r>
      <w:r>
        <w:rPr>
          <w:bCs/>
          <w:b/>
        </w:rPr>
        <w:t xml:space="preserve">Belgium Brussels</w:t>
      </w:r>
      <w:r>
        <w:t xml:space="preserve"> </w:t>
      </w:r>
      <w:r>
        <w:t xml:space="preserve">must balance creative design with functional requirements. For instance, designing websites for EU institutions often involves ensuring compliance with strict accessibility standards (e.g., WCAG guidelines) and multilingual support. A survey of local web agencies revealed that 75% of their clients require at least three language versions on their websites, reflecting the region’s linguistic diversity.</w:t>
      </w:r>
    </w:p>
    <w:p>
      <w:pPr>
        <w:pStyle w:val="BodyText"/>
      </w:pPr>
      <w:r>
        <w:t xml:space="preserve">Moreover,</w:t>
      </w:r>
      <w:r>
        <w:t xml:space="preserve"> </w:t>
      </w:r>
      <w:r>
        <w:rPr>
          <w:iCs/>
          <w:i/>
        </w:rPr>
        <w:t xml:space="preserve">Web Designers</w:t>
      </w:r>
      <w:r>
        <w:t xml:space="preserve"> </w:t>
      </w:r>
      <w:r>
        <w:t xml:space="preserve">in Belgium Brussels are increasingly expected to integrate interactive elements such as augmented reality (AR) and voice-activated interfaces to enhance user engagement. This trend aligns with the EU’s push for digital innovation and is particularly evident in sectors like tourism, where immersive experiences attract international visitors.</w:t>
      </w:r>
    </w:p>
    <w:bookmarkEnd w:id="23"/>
    <w:bookmarkStart w:id="24" w:name="challenges-faced-by-web-designers"/>
    <w:p>
      <w:pPr>
        <w:pStyle w:val="Heading2"/>
      </w:pPr>
      <w:r>
        <w:t xml:space="preserve">4. Challenges Faced by Web Designers</w:t>
      </w:r>
    </w:p>
    <w:p>
      <w:pPr>
        <w:pStyle w:val="FirstParagraph"/>
      </w:pPr>
      <w:r>
        <w:rPr>
          <w:bCs/>
          <w:b/>
        </w:rPr>
        <w:t xml:space="preserve">Belgium Brussels</w:t>
      </w:r>
      <w:r>
        <w:t xml:space="preserve"> </w:t>
      </w:r>
      <w:r>
        <w:t xml:space="preserve">presents unique challenges for</w:t>
      </w:r>
      <w:r>
        <w:t xml:space="preserve"> </w:t>
      </w:r>
      <w:r>
        <w:rPr>
          <w:iCs/>
          <w:i/>
        </w:rPr>
        <w:t xml:space="preserve">Web Designers</w:t>
      </w:r>
      <w:r>
        <w:t xml:space="preserve">, including:</w:t>
      </w:r>
    </w:p>
    <w:p>
      <w:pPr>
        <w:numPr>
          <w:ilvl w:val="0"/>
          <w:numId w:val="1001"/>
        </w:numPr>
        <w:pStyle w:val="Compact"/>
      </w:pPr>
      <w:r>
        <w:rPr>
          <w:bCs/>
          <w:b/>
        </w:rPr>
        <w:t xml:space="preserve">Linguistic Complexity:</w:t>
      </w:r>
      <w:r>
        <w:t xml:space="preserve"> </w:t>
      </w:r>
      <w:r>
        <w:t xml:space="preserve">Creating seamless multilingual websites requires not only translation but also cultural adaptation to resonate with French, Dutch, and English-speaking users.</w:t>
      </w:r>
    </w:p>
    <w:p>
      <w:pPr>
        <w:numPr>
          <w:ilvl w:val="0"/>
          <w:numId w:val="1001"/>
        </w:numPr>
        <w:pStyle w:val="Compact"/>
      </w:pPr>
      <w:r>
        <w:rPr>
          <w:bCs/>
          <w:b/>
        </w:rPr>
        <w:t xml:space="preserve">Regulatory Compliance:</w:t>
      </w:r>
      <w:r>
        <w:t xml:space="preserve"> </w:t>
      </w:r>
      <w:r>
        <w:t xml:space="preserve">Adhering to EU regulations like GDPR introduces technical and design constraints, such as secure data handling and cookie consent mechanisms.</w:t>
      </w:r>
    </w:p>
    <w:p>
      <w:pPr>
        <w:numPr>
          <w:ilvl w:val="0"/>
          <w:numId w:val="1001"/>
        </w:numPr>
        <w:pStyle w:val="Compact"/>
      </w:pPr>
      <w:r>
        <w:rPr>
          <w:bCs/>
          <w:b/>
        </w:rPr>
        <w:t xml:space="preserve">Cultural Sensitivity:</w:t>
      </w:r>
      <w:r>
        <w:t xml:space="preserve"> </w:t>
      </w:r>
      <w:r>
        <w:t xml:space="preserve">Designing for a multicultural audience demands an awareness of diverse user preferences, from color symbolism to navigation patterns.</w:t>
      </w:r>
    </w:p>
    <w:p>
      <w:pPr>
        <w:pStyle w:val="FirstParagraph"/>
      </w:pPr>
      <w:r>
        <w:t xml:space="preserve">The findings of this</w:t>
      </w:r>
      <w:r>
        <w:t xml:space="preserve"> </w:t>
      </w:r>
      <w:r>
        <w:rPr>
          <w:bCs/>
          <w:b/>
        </w:rPr>
        <w:t xml:space="preserve">Master Thesis</w:t>
      </w:r>
      <w:r>
        <w:t xml:space="preserve"> </w:t>
      </w:r>
      <w:r>
        <w:t xml:space="preserve">emphasize the need for continuous learning among</w:t>
      </w:r>
      <w:r>
        <w:t xml:space="preserve"> </w:t>
      </w:r>
      <w:r>
        <w:rPr>
          <w:iCs/>
          <w:i/>
        </w:rPr>
        <w:t xml:space="preserve">Web Designers</w:t>
      </w:r>
      <w:r>
        <w:t xml:space="preserve">, particularly in emerging areas like AI-driven design tools and ethical considerations in digital practices.</w:t>
      </w:r>
    </w:p>
    <w:bookmarkEnd w:id="24"/>
    <w:bookmarkStart w:id="25" w:name="opportunities-for-web-designers"/>
    <w:p>
      <w:pPr>
        <w:pStyle w:val="Heading2"/>
      </w:pPr>
      <w:r>
        <w:t xml:space="preserve">5. Opportunities for Web Designers</w:t>
      </w:r>
    </w:p>
    <w:p>
      <w:pPr>
        <w:pStyle w:val="FirstParagraph"/>
      </w:pPr>
      <w:r>
        <w:rPr>
          <w:bCs/>
          <w:b/>
        </w:rPr>
        <w:t xml:space="preserve">Belgium Brussels</w:t>
      </w:r>
      <w:r>
        <w:t xml:space="preserve"> </w:t>
      </w:r>
      <w:r>
        <w:t xml:space="preserve">offers significant opportunities for</w:t>
      </w:r>
      <w:r>
        <w:t xml:space="preserve"> </w:t>
      </w:r>
      <w:r>
        <w:rPr>
          <w:iCs/>
          <w:i/>
        </w:rPr>
        <w:t xml:space="preserve">Web Designers</w:t>
      </w:r>
      <w:r>
        <w:t xml:space="preserve">, including:</w:t>
      </w:r>
    </w:p>
    <w:p>
      <w:pPr>
        <w:numPr>
          <w:ilvl w:val="0"/>
          <w:numId w:val="1002"/>
        </w:numPr>
        <w:pStyle w:val="Compact"/>
      </w:pPr>
      <w:r>
        <w:rPr>
          <w:bCs/>
          <w:b/>
        </w:rPr>
        <w:t xml:space="preserve">Digital Transformation:</w:t>
      </w:r>
      <w:r>
        <w:t xml:space="preserve"> </w:t>
      </w:r>
      <w:r>
        <w:t xml:space="preserve">Many local businesses are investing in digital presence to compete globally, creating high demand for skilled</w:t>
      </w:r>
      <w:r>
        <w:t xml:space="preserve"> </w:t>
      </w:r>
      <w:r>
        <w:rPr>
          <w:iCs/>
          <w:i/>
        </w:rPr>
        <w:t xml:space="preserve">Web Designers</w:t>
      </w:r>
      <w:r>
        <w:t xml:space="preserve">.</w:t>
      </w:r>
    </w:p>
    <w:p>
      <w:pPr>
        <w:numPr>
          <w:ilvl w:val="0"/>
          <w:numId w:val="1002"/>
        </w:numPr>
        <w:pStyle w:val="Compact"/>
      </w:pPr>
      <w:r>
        <w:rPr>
          <w:bCs/>
          <w:b/>
        </w:rPr>
        <w:t xml:space="preserve">Innovation Hubs:</w:t>
      </w:r>
      <w:r>
        <w:t xml:space="preserve"> </w:t>
      </w:r>
      <w:r>
        <w:t xml:space="preserve">The region’s tech ecosystem, including initiatives like the Brussels-Capital Region’s digital strategy, fosters collaboration between designers and developers.</w:t>
      </w:r>
    </w:p>
    <w:p>
      <w:pPr>
        <w:numPr>
          <w:ilvl w:val="0"/>
          <w:numId w:val="1002"/>
        </w:numPr>
        <w:pStyle w:val="Compact"/>
      </w:pPr>
      <w:r>
        <w:rPr>
          <w:bCs/>
          <w:b/>
        </w:rPr>
        <w:t xml:space="preserve">Educational Partnerships:</w:t>
      </w:r>
      <w:r>
        <w:t xml:space="preserve"> </w:t>
      </w:r>
      <w:r>
        <w:t xml:space="preserve">Universities in Belgium Brussels are integrating interdisciplinary curricula that prepare students for roles as</w:t>
      </w:r>
      <w:r>
        <w:t xml:space="preserve"> </w:t>
      </w:r>
      <w:r>
        <w:rPr>
          <w:iCs/>
          <w:i/>
        </w:rPr>
        <w:t xml:space="preserve">Web Designers</w:t>
      </w:r>
      <w:r>
        <w:t xml:space="preserve">, blending design theory with practical coding skills.</w:t>
      </w:r>
    </w:p>
    <w:p>
      <w:pPr>
        <w:pStyle w:val="FirstParagraph"/>
      </w:pPr>
      <w:r>
        <w:t xml:space="preserve">This study highlights how</w:t>
      </w:r>
      <w:r>
        <w:t xml:space="preserve"> </w:t>
      </w:r>
      <w:r>
        <w:rPr>
          <w:iCs/>
          <w:i/>
        </w:rPr>
        <w:t xml:space="preserve">Web Designers</w:t>
      </w:r>
      <w:r>
        <w:t xml:space="preserve"> </w:t>
      </w:r>
      <w:r>
        <w:t xml:space="preserve">can leverage these opportunities to contribute to the region’s economic and technological growth, while also addressing social challenges like digital divide through inclusive design practices.</w:t>
      </w:r>
    </w:p>
    <w:bookmarkEnd w:id="25"/>
    <w:bookmarkStart w:id="26" w:name="case-studies-and-examples"/>
    <w:p>
      <w:pPr>
        <w:pStyle w:val="Heading2"/>
      </w:pPr>
      <w:r>
        <w:t xml:space="preserve">6. Case Studies and Examples</w:t>
      </w:r>
    </w:p>
    <w:p>
      <w:pPr>
        <w:pStyle w:val="FirstParagraph"/>
      </w:pPr>
      <w:r>
        <w:t xml:space="preserve">To illustrate the practical implications of this research, two case studies are presented:</w:t>
      </w:r>
    </w:p>
    <w:p>
      <w:pPr>
        <w:numPr>
          <w:ilvl w:val="0"/>
          <w:numId w:val="1003"/>
        </w:numPr>
        <w:pStyle w:val="Compact"/>
      </w:pPr>
      <w:r>
        <w:rPr>
          <w:bCs/>
          <w:b/>
        </w:rPr>
        <w:t xml:space="preserve">Case Study 1:</w:t>
      </w:r>
      <w:r>
        <w:t xml:space="preserve"> </w:t>
      </w:r>
      <w:r>
        <w:t xml:space="preserve">A Brussels-based e-commerce platform redesigned its website to support three languages and comply with EU regulations. The project required close collaboration between</w:t>
      </w:r>
      <w:r>
        <w:t xml:space="preserve"> </w:t>
      </w:r>
      <w:r>
        <w:rPr>
          <w:iCs/>
          <w:i/>
        </w:rPr>
        <w:t xml:space="preserve">Web Designers</w:t>
      </w:r>
      <w:r>
        <w:t xml:space="preserve">, translators, and legal experts.</w:t>
      </w:r>
    </w:p>
    <w:p>
      <w:pPr>
        <w:numPr>
          <w:ilvl w:val="0"/>
          <w:numId w:val="1003"/>
        </w:numPr>
        <w:pStyle w:val="Compact"/>
      </w:pPr>
      <w:r>
        <w:rPr>
          <w:bCs/>
          <w:b/>
        </w:rPr>
        <w:t xml:space="preserve">Case Study 2:</w:t>
      </w:r>
      <w:r>
        <w:t xml:space="preserve"> </w:t>
      </w:r>
      <w:r>
        <w:t xml:space="preserve">A local NGO developed an interactive website using AR to educate visitors about Brussels’ cultural heritage, showcasing the creative potential of</w:t>
      </w:r>
      <w:r>
        <w:t xml:space="preserve"> </w:t>
      </w:r>
      <w:r>
        <w:rPr>
          <w:iCs/>
          <w:i/>
        </w:rPr>
        <w:t xml:space="preserve">Web Designers</w:t>
      </w:r>
      <w:r>
        <w:t xml:space="preserve">.</w:t>
      </w:r>
    </w:p>
    <w:p>
      <w:pPr>
        <w:pStyle w:val="FirstParagraph"/>
      </w:pPr>
      <w:r>
        <w:t xml:space="preserve">The insights from these examples underscore the interdisciplinary nature of modern web design and its alignment with the goals of this</w:t>
      </w:r>
      <w:r>
        <w:t xml:space="preserve"> </w:t>
      </w:r>
      <w:r>
        <w:rPr>
          <w:bCs/>
          <w:b/>
        </w:rPr>
        <w:t xml:space="preserve">Master Thesis</w:t>
      </w:r>
      <w:r>
        <w:t xml:space="preserv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iCs/>
          <w:i/>
        </w:rPr>
        <w:t xml:space="preserve">Web Designers</w:t>
      </w:r>
      <w:r>
        <w:t xml:space="preserve"> </w:t>
      </w:r>
      <w:r>
        <w:t xml:space="preserve">play a pivotal role in shaping the digital future of Belgium Brussels. Their ability to navigate linguistic, cultural, and regulatory challenges positions them as key players in the region’s economic and technological development. As Belgium Brussels continues to evolve as a global hub for innovation, the demand for skilled</w:t>
      </w:r>
      <w:r>
        <w:t xml:space="preserve"> </w:t>
      </w:r>
      <w:r>
        <w:rPr>
          <w:iCs/>
          <w:i/>
        </w:rPr>
        <w:t xml:space="preserve">Web Designers</w:t>
      </w:r>
      <w:r>
        <w:t xml:space="preserve"> </w:t>
      </w:r>
      <w:r>
        <w:t xml:space="preserve">will only grow.</w:t>
      </w:r>
    </w:p>
    <w:p>
      <w:pPr>
        <w:pStyle w:val="BodyText"/>
      </w:pPr>
      <w:r>
        <w:t xml:space="preserve">This research contributes to academic discourse by providing a localized perspective on web design practices, while also offering actionable insights for practitioners in</w:t>
      </w:r>
      <w:r>
        <w:t xml:space="preserve"> </w:t>
      </w:r>
      <w:r>
        <w:rPr>
          <w:bCs/>
          <w:b/>
        </w:rPr>
        <w:t xml:space="preserve">Belgium Brussels</w:t>
      </w:r>
      <w:r>
        <w:t xml:space="preserve">.</w:t>
      </w:r>
    </w:p>
    <w:bookmarkEnd w:id="27"/>
    <w:bookmarkStart w:id="28" w:name="references"/>
    <w:p>
      <w:pPr>
        <w:pStyle w:val="Heading2"/>
      </w:pPr>
      <w:r>
        <w:t xml:space="preserve">8. References</w:t>
      </w:r>
    </w:p>
    <w:p>
      <w:pPr>
        <w:numPr>
          <w:ilvl w:val="0"/>
          <w:numId w:val="1004"/>
        </w:numPr>
        <w:pStyle w:val="Compact"/>
      </w:pPr>
      <w:r>
        <w:t xml:space="preserve">Eurostat. (2023). Digital Economy and Society in the EU.</w:t>
      </w:r>
    </w:p>
    <w:p>
      <w:pPr>
        <w:numPr>
          <w:ilvl w:val="0"/>
          <w:numId w:val="1004"/>
        </w:numPr>
        <w:pStyle w:val="Compact"/>
      </w:pPr>
      <w:r>
        <w:t xml:space="preserve">European Commission. (2023). GDPR Guidelines for Web Developers.</w:t>
      </w:r>
    </w:p>
    <w:p>
      <w:pPr>
        <w:numPr>
          <w:ilvl w:val="0"/>
          <w:numId w:val="1004"/>
        </w:numPr>
        <w:pStyle w:val="Compact"/>
      </w:pPr>
      <w:r>
        <w:t xml:space="preserve">KU Leuven Institute of Design. (2024). Multilingual Web Design Strategies in Belgium.</w:t>
      </w:r>
    </w:p>
    <w:p>
      <w:pPr>
        <w:pStyle w:val="FirstParagraph"/>
      </w:pPr>
      <w:hyperlink w:anchor="Xa39a3ee5e6b4b0d3255bfef95601890afd80709">
        <w:r>
          <w:rPr>
            <w:rStyle w:val="Hyperlink"/>
          </w:rPr>
          <w:t xml:space="preserve">Back to Top</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Belgium Brussels</dc:title>
  <dc:creator/>
  <dc:language>en</dc:language>
  <cp:keywords/>
  <dcterms:created xsi:type="dcterms:W3CDTF">2026-07-14T14:35:28Z</dcterms:created>
  <dcterms:modified xsi:type="dcterms:W3CDTF">2026-07-14T14:35:28Z</dcterms:modified>
</cp:coreProperties>
</file>

<file path=docProps/custom.xml><?xml version="1.0" encoding="utf-8"?>
<Properties xmlns="http://schemas.openxmlformats.org/officeDocument/2006/custom-properties" xmlns:vt="http://schemas.openxmlformats.org/officeDocument/2006/docPropsVTypes"/>
</file>