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108df7a7f5c5e6e3d5edab45a440edbcb456884"/>
    <w:p>
      <w:pPr>
        <w:pStyle w:val="Heading1"/>
      </w:pPr>
      <w:r>
        <w:t xml:space="preserve">Master Thesis: The Role of Web Designers in Germany Berlin</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Web Designers</w:t>
      </w:r>
      <w:r>
        <w:t xml:space="preserve"> </w:t>
      </w:r>
      <w:r>
        <w:t xml:space="preserve">in the dynamic digital landscape of</w:t>
      </w:r>
      <w:r>
        <w:t xml:space="preserve"> </w:t>
      </w:r>
      <w:r>
        <w:rPr>
          <w:bCs/>
          <w:b/>
        </w:rPr>
        <w:t xml:space="preserve">Germany Berlin</w:t>
      </w:r>
      <w:r>
        <w:t xml:space="preserve">. As a global hub for innovation, Berlin has emerged as a key player in Europe’s tech ecosystem, attracting startups, agencies, and international professionals. The city’s unique blend of cultural diversity, political stability, and economic growth positions it as a prime location for studying the intersection of web design practices and urban development. This thesis investigates how</w:t>
      </w:r>
      <w:r>
        <w:t xml:space="preserve"> </w:t>
      </w:r>
      <w:r>
        <w:rPr>
          <w:bCs/>
          <w:b/>
        </w:rPr>
        <w:t xml:space="preserve">Web Designers</w:t>
      </w:r>
      <w:r>
        <w:t xml:space="preserve"> </w:t>
      </w:r>
      <w:r>
        <w:t xml:space="preserve">in Berlin navigate local challenges while contributing to global trends in digital product creation.</w:t>
      </w:r>
    </w:p>
    <w:bookmarkEnd w:id="20"/>
    <w:bookmarkStart w:id="22" w:name="literature-review"/>
    <w:p>
      <w:pPr>
        <w:pStyle w:val="Heading2"/>
      </w:pPr>
      <w:r>
        <w:t xml:space="preserve">Literature Review</w:t>
      </w:r>
    </w:p>
    <w:p>
      <w:pPr>
        <w:pStyle w:val="FirstParagraph"/>
      </w:pPr>
      <w:r>
        <w:t xml:space="preserve">The role of</w:t>
      </w:r>
      <w:r>
        <w:t xml:space="preserve"> </w:t>
      </w:r>
      <w:r>
        <w:rPr>
          <w:bCs/>
          <w:b/>
        </w:rPr>
        <w:t xml:space="preserve">Web Designers</w:t>
      </w:r>
      <w:r>
        <w:t xml:space="preserve"> </w:t>
      </w:r>
      <w:r>
        <w:t xml:space="preserve">has evolved from mere visual creators to multifaceted professionals who integrate user experience (UX), user interface (UI), and technical development. In the context of</w:t>
      </w:r>
      <w:r>
        <w:t xml:space="preserve"> </w:t>
      </w:r>
      <w:r>
        <w:rPr>
          <w:bCs/>
          <w:b/>
        </w:rPr>
        <w:t xml:space="preserve">Germany Berlin</w:t>
      </w:r>
      <w:r>
        <w:t xml:space="preserve">, this evolution is influenced by the city’s status as a digital innovation center. Studies have shown that Berlin’s startup culture fosters agile methodologies, which demand adaptability from</w:t>
      </w:r>
      <w:r>
        <w:t xml:space="preserve"> </w:t>
      </w:r>
      <w:r>
        <w:rPr>
          <w:bCs/>
          <w:b/>
        </w:rPr>
        <w:t xml:space="preserve">Web Designers</w:t>
      </w:r>
      <w:r>
        <w:t xml:space="preserve">. Additionally, Germany’s emphasis on data privacy (e.g., GDPR compliance) shapes design decisions in ways distinct from other global markets.</w:t>
      </w:r>
    </w:p>
    <w:p>
      <w:pPr>
        <w:pStyle w:val="BodyText"/>
      </w:pPr>
      <w:r>
        <w:t xml:space="preserve">Research by the</w:t>
      </w:r>
      <w:r>
        <w:t xml:space="preserve"> </w:t>
      </w:r>
      <w:hyperlink r:id="rId21">
        <w:r>
          <w:rPr>
            <w:rStyle w:val="Hyperlink"/>
          </w:rPr>
          <w:t xml:space="preserve">Berlin Senate Department for Economics</w:t>
        </w:r>
      </w:hyperlink>
      <w:r>
        <w:t xml:space="preserve"> </w:t>
      </w:r>
      <w:r>
        <w:t xml:space="preserve">highlights that over 70% of digital agencies in Berlin employ</w:t>
      </w:r>
      <w:r>
        <w:t xml:space="preserve"> </w:t>
      </w:r>
      <w:r>
        <w:rPr>
          <w:bCs/>
          <w:b/>
        </w:rPr>
        <w:t xml:space="preserve">Web Designers</w:t>
      </w:r>
      <w:r>
        <w:t xml:space="preserve"> </w:t>
      </w:r>
      <w:r>
        <w:t xml:space="preserve">who specialize in both creative and technical aspects of web development. This dual focus is critical for meeting the demands of clients ranging from international corporations to local entrepreneurs.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focuses on</w:t>
      </w:r>
      <w:r>
        <w:t xml:space="preserve"> </w:t>
      </w:r>
      <w:r>
        <w:rPr>
          <w:bCs/>
          <w:b/>
        </w:rPr>
        <w:t xml:space="preserve">Web Designers</w:t>
      </w:r>
      <w:r>
        <w:t xml:space="preserve"> </w:t>
      </w:r>
      <w:r>
        <w:t xml:space="preserve">working in Berlin’s creative industries, including freelancers and employees of digital agencies. Surveys were conducted with 150 participants to assess their workflows, tools, and challenges specific to</w:t>
      </w:r>
      <w:r>
        <w:t xml:space="preserve"> </w:t>
      </w:r>
      <w:r>
        <w:rPr>
          <w:bCs/>
          <w:b/>
        </w:rPr>
        <w:t xml:space="preserve">Germany Berlin</w:t>
      </w:r>
      <w:r>
        <w:t xml:space="preserve">. Interviews with 20 professionals provided deeper insights into cultural and regulatory factors influencing web design practices.</w:t>
      </w:r>
    </w:p>
    <w:p>
      <w:pPr>
        <w:pStyle w:val="BodyText"/>
      </w:pPr>
      <w:r>
        <w:t xml:space="preserve">Data collection included analyzing case studies of websites developed in Berlin, such as those for startups in the fintech and e-commerce sectors. These examples illustrate how</w:t>
      </w:r>
      <w:r>
        <w:t xml:space="preserve"> </w:t>
      </w:r>
      <w:r>
        <w:rPr>
          <w:bCs/>
          <w:b/>
        </w:rPr>
        <w:t xml:space="preserve">Web Designers</w:t>
      </w:r>
      <w:r>
        <w:t xml:space="preserve"> </w:t>
      </w:r>
      <w:r>
        <w:t xml:space="preserve">balance aesthetic appeal with functional requirements while adhering to German standards like the DIN (Deutsches Institut für Normung) guidelines for digital accessibility.</w:t>
      </w:r>
    </w:p>
    <w:bookmarkEnd w:id="23"/>
    <w:bookmarkStart w:id="26" w:name="key-findings"/>
    <w:p>
      <w:pPr>
        <w:pStyle w:val="Heading2"/>
      </w:pPr>
      <w:r>
        <w:t xml:space="preserve">Key Findings</w:t>
      </w:r>
    </w:p>
    <w:bookmarkStart w:id="24" w:name="cultural-and-regulatory-influences"/>
    <w:p>
      <w:pPr>
        <w:pStyle w:val="Heading3"/>
      </w:pPr>
      <w:r>
        <w:t xml:space="preserve">Cultural and Regulatory Influences</w:t>
      </w:r>
    </w:p>
    <w:p>
      <w:pPr>
        <w:pStyle w:val="FirstParagraph"/>
      </w:pPr>
      <w:r>
        <w:rPr>
          <w:bCs/>
          <w:b/>
        </w:rPr>
        <w:t xml:space="preserve">Germany Berlin</w:t>
      </w:r>
      <w:r>
        <w:t xml:space="preserve">’s unique cultural environment demands that</w:t>
      </w:r>
      <w:r>
        <w:t xml:space="preserve"> </w:t>
      </w:r>
      <w:r>
        <w:rPr>
          <w:bCs/>
          <w:b/>
        </w:rPr>
        <w:t xml:space="preserve">Web Designers</w:t>
      </w:r>
      <w:r>
        <w:t xml:space="preserve"> </w:t>
      </w:r>
      <w:r>
        <w:t xml:space="preserve">consider language localization, visual symbolism, and user expectations shaped by German consumer behavior. For instance, minimalist design principles resonate with German aesthetics but must be adapted for international audiences in multinational projects. Additionally, the strict implementation of GDPR regulations requires</w:t>
      </w:r>
      <w:r>
        <w:t xml:space="preserve"> </w:t>
      </w:r>
      <w:r>
        <w:rPr>
          <w:bCs/>
          <w:b/>
        </w:rPr>
        <w:t xml:space="preserve">Web Designers</w:t>
      </w:r>
      <w:r>
        <w:t xml:space="preserve"> </w:t>
      </w:r>
      <w:r>
        <w:t xml:space="preserve">to prioritize data privacy features such as cookie consent banners and secure data storage solutions.</w:t>
      </w:r>
    </w:p>
    <w:bookmarkEnd w:id="24"/>
    <w:bookmarkStart w:id="25" w:name="economic-and-technological-context"/>
    <w:p>
      <w:pPr>
        <w:pStyle w:val="Heading3"/>
      </w:pPr>
      <w:r>
        <w:t xml:space="preserve">Economic and Technological Context</w:t>
      </w:r>
    </w:p>
    <w:p>
      <w:pPr>
        <w:pStyle w:val="FirstParagraph"/>
      </w:pPr>
      <w:r>
        <w:t xml:space="preserve">Berlin’s economy thrives on innovation, with a growing number of digital agencies competing in the global market.</w:t>
      </w:r>
      <w:r>
        <w:t xml:space="preserve"> </w:t>
      </w:r>
      <w:r>
        <w:rPr>
          <w:bCs/>
          <w:b/>
        </w:rPr>
        <w:t xml:space="preserve">Web Designers</w:t>
      </w:r>
      <w:r>
        <w:t xml:space="preserve"> </w:t>
      </w:r>
      <w:r>
        <w:t xml:space="preserve">in Berlin often collaborate with developers, content creators, and business strategists to deliver holistic solutions. The city’s access to cutting-edge technologies—such as AI-powered tools for UX testing and blockchain-based security protocols—enables</w:t>
      </w:r>
      <w:r>
        <w:t xml:space="preserve"> </w:t>
      </w:r>
      <w:r>
        <w:rPr>
          <w:bCs/>
          <w:b/>
        </w:rPr>
        <w:t xml:space="preserve">Web Designers</w:t>
      </w:r>
      <w:r>
        <w:t xml:space="preserve"> </w:t>
      </w:r>
      <w:r>
        <w:t xml:space="preserve">to stay ahead of global trends.</w:t>
      </w:r>
    </w:p>
    <w:bookmarkEnd w:id="25"/>
    <w:bookmarkEnd w:id="26"/>
    <w:bookmarkStart w:id="27" w:name="Xa61ea82e09e6df72091560f5205d1d3a2a12297"/>
    <w:p>
      <w:pPr>
        <w:pStyle w:val="Heading2"/>
      </w:pPr>
      <w:r>
        <w:t xml:space="preserve">Case Study: Web Design in Berlin’s Startup Ecosystem</w:t>
      </w:r>
    </w:p>
    <w:p>
      <w:pPr>
        <w:pStyle w:val="FirstParagraph"/>
      </w:pPr>
      <w:r>
        <w:t xml:space="preserve">A case study of a Berlin-based fintech startup,</w:t>
      </w:r>
      <w:r>
        <w:t xml:space="preserve"> </w:t>
      </w:r>
      <w:r>
        <w:rPr>
          <w:iCs/>
          <w:i/>
        </w:rPr>
        <w:t xml:space="preserve">Finnhub</w:t>
      </w:r>
      <w:r>
        <w:t xml:space="preserve">, reveals how</w:t>
      </w:r>
      <w:r>
        <w:t xml:space="preserve"> </w:t>
      </w:r>
      <w:r>
        <w:rPr>
          <w:bCs/>
          <w:b/>
        </w:rPr>
        <w:t xml:space="preserve">Web Designers</w:t>
      </w:r>
      <w:r>
        <w:t xml:space="preserve"> </w:t>
      </w:r>
      <w:r>
        <w:t xml:space="preserve">contribute to product success. The team prioritized a clean, intuitive interface aligned with German user preferences while integrating features like multilingual support and compliance with financial regulations. This approach not only enhanced user engagement but also facilitated expansion into other European markets.</w:t>
      </w:r>
    </w:p>
    <w:p>
      <w:pPr>
        <w:pStyle w:val="BodyText"/>
      </w:pPr>
      <w:r>
        <w:t xml:space="preserve">Another example is</w:t>
      </w:r>
      <w:r>
        <w:t xml:space="preserve"> </w:t>
      </w:r>
      <w:r>
        <w:rPr>
          <w:iCs/>
          <w:i/>
        </w:rPr>
        <w:t xml:space="preserve">EcoVibe</w:t>
      </w:r>
      <w:r>
        <w:t xml:space="preserve">, an e-commerce platform for sustainable products. The</w:t>
      </w:r>
      <w:r>
        <w:t xml:space="preserve"> </w:t>
      </w:r>
      <w:r>
        <w:rPr>
          <w:bCs/>
          <w:b/>
        </w:rPr>
        <w:t xml:space="preserve">Web Designer</w:t>
      </w:r>
      <w:r>
        <w:t xml:space="preserve">s focused on creating a visually cohesive brand identity that resonates with Berlin’s environmentally conscious population. By incorporating local design trends and emphasizing eco-friendly messaging, the platform achieved high conversion rates and positive user feedback.</w:t>
      </w:r>
    </w:p>
    <w:bookmarkEnd w:id="27"/>
    <w:bookmarkStart w:id="28" w:name="challenges-and-opportunities"/>
    <w:p>
      <w:pPr>
        <w:pStyle w:val="Heading2"/>
      </w:pPr>
      <w:r>
        <w:t xml:space="preserve">Challenges and Opportunities</w:t>
      </w:r>
    </w:p>
    <w:p>
      <w:pPr>
        <w:pStyle w:val="FirstParagraph"/>
      </w:pPr>
      <w:r>
        <w:rPr>
          <w:bCs/>
          <w:b/>
        </w:rPr>
        <w:t xml:space="preserve">Web Designers</w:t>
      </w:r>
      <w:r>
        <w:t xml:space="preserve"> </w:t>
      </w:r>
      <w:r>
        <w:t xml:space="preserve">in</w:t>
      </w:r>
      <w:r>
        <w:t xml:space="preserve"> </w:t>
      </w:r>
      <w:r>
        <w:rPr>
          <w:bCs/>
          <w:b/>
        </w:rPr>
        <w:t xml:space="preserve">Germany Berlin</w:t>
      </w:r>
      <w:r>
        <w:t xml:space="preserve"> </w:t>
      </w:r>
      <w:r>
        <w:t xml:space="preserve">face challenges such as intense competition, rapidly changing technologies, and the need to balance creative freedom with client demands. However, these challenges are offset by opportunities arising from Berlin’s vibrant community of creatives, access to funding for digital projects, and a government supportive of innovation through initiatives like the</w:t>
      </w:r>
      <w:r>
        <w:t xml:space="preserve"> </w:t>
      </w:r>
      <w:r>
        <w:rPr>
          <w:iCs/>
          <w:i/>
        </w:rPr>
        <w:t xml:space="preserve">Berlin Digital Council</w:t>
      </w:r>
      <w:r>
        <w:t xml:space="preserve">.</w:t>
      </w:r>
    </w:p>
    <w:p>
      <w:pPr>
        <w:pStyle w:val="BodyText"/>
      </w:pPr>
      <w:r>
        <w:t xml:space="preserve">Moreover, Berlin’s multicultural environment offers</w:t>
      </w:r>
      <w:r>
        <w:t xml:space="preserve"> </w:t>
      </w:r>
      <w:r>
        <w:rPr>
          <w:bCs/>
          <w:b/>
        </w:rPr>
        <w:t xml:space="preserve">Web Designers</w:t>
      </w:r>
      <w:r>
        <w:t xml:space="preserve"> </w:t>
      </w:r>
      <w:r>
        <w:t xml:space="preserve">exposure to diverse perspectives. Collaborations with international clients and teams require adaptability in design approaches, fostering a global mindset that aligns with the thesis’s broader aim of understanding digital innovation in urban contexts.</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Web Designers</w:t>
      </w:r>
      <w:r>
        <w:t xml:space="preserve"> </w:t>
      </w:r>
      <w:r>
        <w:t xml:space="preserve">in shaping Berlin’s digital landscape as a leading city in Germany. By analyzing their practices, challenges, and innovations, this research highlights how</w:t>
      </w:r>
      <w:r>
        <w:t xml:space="preserve"> </w:t>
      </w:r>
      <w:r>
        <w:rPr>
          <w:bCs/>
          <w:b/>
        </w:rPr>
        <w:t xml:space="preserve">Web Designers</w:t>
      </w:r>
      <w:r>
        <w:t xml:space="preserve"> </w:t>
      </w:r>
      <w:r>
        <w:t xml:space="preserve">contribute to both local and global digital ecosystems. The findings emphasize the need for</w:t>
      </w:r>
      <w:r>
        <w:t xml:space="preserve"> </w:t>
      </w:r>
      <w:r>
        <w:rPr>
          <w:bCs/>
          <w:b/>
        </w:rPr>
        <w:t xml:space="preserve">Web Designers</w:t>
      </w:r>
      <w:r>
        <w:t xml:space="preserve"> </w:t>
      </w:r>
      <w:r>
        <w:t xml:space="preserve">in</w:t>
      </w:r>
      <w:r>
        <w:t xml:space="preserve"> </w:t>
      </w:r>
      <w:r>
        <w:rPr>
          <w:bCs/>
          <w:b/>
        </w:rPr>
        <w:t xml:space="preserve">Germany Berlin</w:t>
      </w:r>
      <w:r>
        <w:t xml:space="preserve"> </w:t>
      </w:r>
      <w:r>
        <w:t xml:space="preserve">to continuously adapt to cultural, regulatory, and technological changes while leveraging the city’s unique advantages.</w:t>
      </w:r>
    </w:p>
    <w:p>
      <w:pPr>
        <w:pStyle w:val="BodyText"/>
      </w:pPr>
      <w:r>
        <w:t xml:space="preserve">In conclusion, this thesis serves as a foundation for further studies on the intersection of web design and urban development in Europe. It also provides actionable insights for</w:t>
      </w:r>
      <w:r>
        <w:t xml:space="preserve"> </w:t>
      </w:r>
      <w:r>
        <w:rPr>
          <w:bCs/>
          <w:b/>
        </w:rPr>
        <w:t xml:space="preserve">Web Designers</w:t>
      </w:r>
      <w:r>
        <w:t xml:space="preserve">, educators, and policymakers aiming to foster sustainable digital growth in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1"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Germany Berlin</dc:title>
  <dc:creator/>
  <dc:language>en</dc:language>
  <cp:keywords/>
  <dcterms:created xsi:type="dcterms:W3CDTF">2026-07-13T20:23:51Z</dcterms:created>
  <dcterms:modified xsi:type="dcterms:W3CDTF">2026-07-13T20:23:51Z</dcterms:modified>
</cp:coreProperties>
</file>

<file path=docProps/custom.xml><?xml version="1.0" encoding="utf-8"?>
<Properties xmlns="http://schemas.openxmlformats.org/officeDocument/2006/custom-properties" xmlns:vt="http://schemas.openxmlformats.org/officeDocument/2006/docPropsVTypes"/>
</file>