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ef73c152a6a40945f7cf88eb3372eca2722de6b"/>
    <w:p>
      <w:pPr>
        <w:pStyle w:val="Heading1"/>
      </w:pPr>
      <w:r>
        <w:t xml:space="preserve">Master Thesis: The Role and Challenges of Web Designers in the Context of Iran, Tehran</w:t>
      </w:r>
    </w:p>
    <w:p>
      <w:pPr>
        <w:pStyle w:val="FirstParagraph"/>
      </w:pPr>
      <w:r>
        <w:rPr>
          <w:bCs/>
          <w:b/>
        </w:rPr>
        <w:t xml:space="preserve">Abstract:</w:t>
      </w:r>
    </w:p>
    <w:p>
      <w:pPr>
        <w:pStyle w:val="BodyText"/>
      </w:pPr>
      <w:r>
        <w:t xml:space="preserve">This Master Thesis explores the critical role of web designers in shaping digital landscapes within the context of Iran, particularly in Tehran. As a hub for innovation and technology, Tehran presents unique challenges and opportunities for web designers navigating cultural, economic, and political dynamics. The study analyzes the evolving demands of the industry, educational frameworks supporting professional growth, and socio-political factors influencing design practices.</w:t>
      </w:r>
    </w:p>
    <w:bookmarkStart w:id="20" w:name="introduction"/>
    <w:p>
      <w:pPr>
        <w:pStyle w:val="Heading2"/>
      </w:pPr>
      <w:r>
        <w:t xml:space="preserve">1. Introduction</w:t>
      </w:r>
    </w:p>
    <w:p>
      <w:pPr>
        <w:pStyle w:val="FirstParagraph"/>
      </w:pPr>
      <w:r>
        <w:t xml:space="preserve">The rise of digital transformation has positioned web designers as pivotal figures in modern economies. In Iran, where internet penetration exceeds 60% (as per recent statistics), the demand for skilled web designers has surged, especially in Tehran—a city recognized as the technological and cultural heart of the country. This thesis examines how web designers in Tehran contribute to both global and local digital ecosystems while addressing challenges specific to the region.</w:t>
      </w:r>
    </w:p>
    <w:bookmarkEnd w:id="20"/>
    <w:bookmarkStart w:id="21" w:name="X0d397d53ab5b52365809dae4453f33e823c7ebf"/>
    <w:p>
      <w:pPr>
        <w:pStyle w:val="Heading2"/>
      </w:pPr>
      <w:r>
        <w:t xml:space="preserve">2. The Role of Web Designers in a Globalized Economy</w:t>
      </w:r>
    </w:p>
    <w:p>
      <w:pPr>
        <w:pStyle w:val="FirstParagraph"/>
      </w:pPr>
      <w:r>
        <w:t xml:space="preserve">Web designers are not merely creators of visually appealing interfaces; they are architects of user experience (UX) and user interface (UI) that drive engagement, business growth, and brand identity. In Tehran, where international collaborations are limited due to geopolitical tensions, web designers often act as bridges between local markets and global standards. They must balance aesthetic principles with technical constraints imposed by regional regulations.</w:t>
      </w:r>
    </w:p>
    <w:bookmarkEnd w:id="21"/>
    <w:bookmarkStart w:id="22" w:name="X80657e27e301d41f7c4b4c4bef26d3ddbcd2288"/>
    <w:p>
      <w:pPr>
        <w:pStyle w:val="Heading2"/>
      </w:pPr>
      <w:r>
        <w:t xml:space="preserve">3. Contextualizing Web Design in Iran: Tehran's Unique Position</w:t>
      </w:r>
    </w:p>
    <w:p>
      <w:pPr>
        <w:pStyle w:val="FirstParagraph"/>
      </w:pPr>
      <w:r>
        <w:t xml:space="preserve">Tehran’s status as Iran’s capital has made it a focal point for technological innovation, despite the country’s stringent internet laws and censorship mechanisms. Web designers in Tehran must navigate restrictions such as content filtering and data localization policies while catering to a diverse audience that includes both domestic users and international clients seeking localized solutions. This duality creates a unique niche for web designers who specialize in adaptive design frameworks compliant with Iranian regulations.</w:t>
      </w:r>
    </w:p>
    <w:bookmarkEnd w:id="22"/>
    <w:bookmarkStart w:id="23" w:name="X441d13fb0e4dae72e31c48250cda0f1052419e4"/>
    <w:p>
      <w:pPr>
        <w:pStyle w:val="Heading2"/>
      </w:pPr>
      <w:r>
        <w:t xml:space="preserve">4. Educational Frameworks Supporting Web Designers in Tehran</w:t>
      </w:r>
    </w:p>
    <w:p>
      <w:pPr>
        <w:pStyle w:val="FirstParagraph"/>
      </w:pPr>
      <w:r>
        <w:t xml:space="preserve">The Iranian higher education system, particularly in Tehran, has begun to adapt to the growing demand for digital skills. Universities such as Sharif University of Technology and Iran University of Science and Technology offer specialized programs in web design and development. However, gaps remain between academic curricula and industry needs, with a lack of emphasis on emerging technologies like AI-driven UX or responsive design tailored for mobile-first audiences.</w:t>
      </w:r>
    </w:p>
    <w:bookmarkEnd w:id="23"/>
    <w:bookmarkStart w:id="24" w:name="Xb31c1932f28fbf78f4c806e9f87e1af9e5fe516"/>
    <w:p>
      <w:pPr>
        <w:pStyle w:val="Heading2"/>
      </w:pPr>
      <w:r>
        <w:t xml:space="preserve">5. Challenges Faced by Web Designers in Tehran</w:t>
      </w:r>
    </w:p>
    <w:p>
      <w:pPr>
        <w:pStyle w:val="FirstParagraph"/>
      </w:pPr>
      <w:r>
        <w:rPr>
          <w:bCs/>
          <w:b/>
        </w:rPr>
        <w:t xml:space="preserve">a. Regulatory Constraints:</w:t>
      </w:r>
      <w:r>
        <w:t xml:space="preserve"> </w:t>
      </w:r>
      <w:r>
        <w:t xml:space="preserve">Iranian internet laws often require web designers to adhere to strict content guidelines, limiting creative freedom and requiring additional layers of compliance testing.</w:t>
      </w:r>
    </w:p>
    <w:p>
      <w:pPr>
        <w:pStyle w:val="BodyText"/>
      </w:pPr>
      <w:r>
        <w:rPr>
          <w:bCs/>
          <w:b/>
        </w:rPr>
        <w:t xml:space="preserve">b. Economic Pressures:</w:t>
      </w:r>
      <w:r>
        <w:t xml:space="preserve"> </w:t>
      </w:r>
      <w:r>
        <w:t xml:space="preserve">Sanctions and inflation have constrained access to global tools and platforms, forcing designers to rely on alternative solutions or local equivalents with limited functionality.</w:t>
      </w:r>
    </w:p>
    <w:p>
      <w:pPr>
        <w:pStyle w:val="BodyText"/>
      </w:pPr>
      <w:r>
        <w:rPr>
          <w:bCs/>
          <w:b/>
        </w:rPr>
        <w:t xml:space="preserve">c. Cultural Sensitivity:</w:t>
      </w:r>
      <w:r>
        <w:t xml:space="preserve"> </w:t>
      </w:r>
      <w:r>
        <w:t xml:space="preserve">Web design in Tehran must align with societal norms, such as gender-specific content placement or religious iconography, which adds complexity to user-centered design principles.</w:t>
      </w:r>
    </w:p>
    <w:bookmarkEnd w:id="24"/>
    <w:bookmarkStart w:id="25" w:name="opportunities-for-growth-and-innovation"/>
    <w:p>
      <w:pPr>
        <w:pStyle w:val="Heading2"/>
      </w:pPr>
      <w:r>
        <w:t xml:space="preserve">6. Opportunities for Growth and Innovation</w:t>
      </w:r>
    </w:p>
    <w:p>
      <w:pPr>
        <w:pStyle w:val="FirstParagraph"/>
      </w:pPr>
      <w:r>
        <w:t xml:space="preserve">Despite these challenges, Tehran’s web design sector is experiencing rapid growth. Startups and freelance designers are leveraging open-source tools and international partnerships (where permitted) to deliver high-quality solutions. The rise of e-commerce platforms catering to the Iranian market has also created demand for designers skilled in multilingual interfaces and localized SEO strategies.</w:t>
      </w:r>
    </w:p>
    <w:bookmarkEnd w:id="25"/>
    <w:bookmarkStart w:id="26" w:name="X7d731fe1cfc4fbd472eecf1662201f4713e79ca"/>
    <w:p>
      <w:pPr>
        <w:pStyle w:val="Heading2"/>
      </w:pPr>
      <w:r>
        <w:t xml:space="preserve">7. Case Studies: Web Design Projects in Tehran</w:t>
      </w:r>
    </w:p>
    <w:p>
      <w:pPr>
        <w:pStyle w:val="FirstParagraph"/>
      </w:pPr>
      <w:r>
        <w:rPr>
          <w:bCs/>
          <w:b/>
        </w:rPr>
        <w:t xml:space="preserve">Case Study 1:</w:t>
      </w:r>
      <w:r>
        <w:t xml:space="preserve"> </w:t>
      </w:r>
      <w:r>
        <w:t xml:space="preserve">A local nonprofit organization’s website redesign to comply with government data privacy laws while maintaining accessibility for users across Iran. This project highlighted the necessity of integrating compliance-driven design with user-friendly navigation.</w:t>
      </w:r>
    </w:p>
    <w:p>
      <w:pPr>
        <w:pStyle w:val="BodyText"/>
      </w:pPr>
      <w:r>
        <w:rPr>
          <w:bCs/>
          <w:b/>
        </w:rPr>
        <w:t xml:space="preserve">Case Study 2:</w:t>
      </w:r>
      <w:r>
        <w:t xml:space="preserve"> </w:t>
      </w:r>
      <w:r>
        <w:t xml:space="preserve">A Tehran-based startup’s development of a multilingual e-commerce platform that adheres to Iranian payment gateways and local tax regulations. The success of this project underscored the value of cross-disciplinary collaboration between web designers, developers, and legal experts.</w:t>
      </w:r>
    </w:p>
    <w:bookmarkEnd w:id="26"/>
    <w:bookmarkStart w:id="27" w:name="Xc88db9756e7b757ba6a712cf900b9ef488c9931"/>
    <w:p>
      <w:pPr>
        <w:pStyle w:val="Heading2"/>
      </w:pPr>
      <w:r>
        <w:t xml:space="preserve">8. Recommendations for Enhancing Web Design Practices in Tehran</w:t>
      </w:r>
    </w:p>
    <w:p>
      <w:pPr>
        <w:pStyle w:val="FirstParagraph"/>
      </w:pPr>
      <w:r>
        <w:rPr>
          <w:bCs/>
          <w:b/>
        </w:rPr>
        <w:t xml:space="preserve">a. Academic-Industry Collaboration:</w:t>
      </w:r>
      <w:r>
        <w:t xml:space="preserve"> </w:t>
      </w:r>
      <w:r>
        <w:t xml:space="preserve">Universities should establish partnerships with tech firms to align curricula with industry trends, such as augmented reality (AR) integration or blockchain-based design solutions.</w:t>
      </w:r>
    </w:p>
    <w:p>
      <w:pPr>
        <w:pStyle w:val="BodyText"/>
      </w:pPr>
      <w:r>
        <w:rPr>
          <w:bCs/>
          <w:b/>
        </w:rPr>
        <w:t xml:space="preserve">b. Policy Advocacy:</w:t>
      </w:r>
      <w:r>
        <w:t xml:space="preserve"> </w:t>
      </w:r>
      <w:r>
        <w:t xml:space="preserve">Web designers and professional associations should engage in dialogue with policymakers to advocate for balanced regulations that protect both national interests and creative freedom.</w:t>
      </w:r>
    </w:p>
    <w:p>
      <w:pPr>
        <w:pStyle w:val="BodyText"/>
      </w:pPr>
      <w:r>
        <w:rPr>
          <w:bCs/>
          <w:b/>
        </w:rPr>
        <w:t xml:space="preserve">c. Skill Development Programs:</w:t>
      </w:r>
      <w:r>
        <w:t xml:space="preserve"> </w:t>
      </w:r>
      <w:r>
        <w:t xml:space="preserve">Initiatives to train web designers in emerging technologies, such as AI tools for UX testing or ethical hacking for cybersecurity, would enhance the sector’s global competitiveness.</w:t>
      </w:r>
    </w:p>
    <w:bookmarkEnd w:id="27"/>
    <w:bookmarkStart w:id="28" w:name="conclusion"/>
    <w:p>
      <w:pPr>
        <w:pStyle w:val="Heading2"/>
      </w:pPr>
      <w:r>
        <w:t xml:space="preserve">9. Conclusion</w:t>
      </w:r>
    </w:p>
    <w:p>
      <w:pPr>
        <w:pStyle w:val="FirstParagraph"/>
      </w:pPr>
      <w:r>
        <w:t xml:space="preserve">The role of web designers in Tehran is both challenging and transformative. As Iran continues to evolve within a complex geopolitical landscape, the ability of web designers to innovate within constraints will define their impact on both local and global digital ecosystems. This Master Thesis underscores the need for continuous adaptation, education reform, and strategic collaboration to ensure that Tehran remains a vibrant hub for digital creativity.</w:t>
      </w:r>
    </w:p>
    <w:p>
      <w:pPr>
        <w:pStyle w:val="BodyText"/>
      </w:pPr>
      <w:r>
        <w:rPr>
          <w:bCs/>
          <w:b/>
        </w:rPr>
        <w:t xml:space="preserve">Keywords:</w:t>
      </w:r>
      <w:r>
        <w:t xml:space="preserve"> </w:t>
      </w:r>
      <w:r>
        <w:rPr>
          <w:iCs/>
          <w:i/>
        </w:rPr>
        <w:t xml:space="preserve">Master Thesis</w:t>
      </w:r>
      <w:r>
        <w:t xml:space="preserve">,</w:t>
      </w:r>
      <w:r>
        <w:t xml:space="preserve"> </w:t>
      </w:r>
      <w:r>
        <w:rPr>
          <w:iCs/>
          <w:i/>
        </w:rPr>
        <w:t xml:space="preserve">Web Designer</w:t>
      </w:r>
      <w:r>
        <w:t xml:space="preserve">,</w:t>
      </w:r>
      <w:r>
        <w:t xml:space="preserve"> </w:t>
      </w:r>
      <w:r>
        <w:rPr>
          <w:iCs/>
          <w:i/>
        </w:rPr>
        <w:t xml:space="preserve">Iran Tehran</w:t>
      </w:r>
      <w:r>
        <w:t xml:space="preserve">, digital transformation, UX/UI design, regulatory compliance.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Iran, Tehran</dc:title>
  <dc:creator/>
  <dc:language>en</dc:language>
  <cp:keywords/>
  <dcterms:created xsi:type="dcterms:W3CDTF">2026-03-04T17:31:49Z</dcterms:created>
  <dcterms:modified xsi:type="dcterms:W3CDTF">2026-03-04T17:31:49Z</dcterms:modified>
</cp:coreProperties>
</file>

<file path=docProps/custom.xml><?xml version="1.0" encoding="utf-8"?>
<Properties xmlns="http://schemas.openxmlformats.org/officeDocument/2006/custom-properties" xmlns:vt="http://schemas.openxmlformats.org/officeDocument/2006/docPropsVTypes"/>
</file>