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915492f804ceb1d0eff19a8350b7a0e4e56605"/>
    <w:p>
      <w:pPr>
        <w:pStyle w:val="Heading1"/>
      </w:pPr>
      <w:r>
        <w:t xml:space="preserve">Master Thesis: The Impact of Web Designers on Digital Innovation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web designer has evolved significantly in the digital age, becoming a pivotal force in shaping how businesses and individuals interact with technology. This Master Thesis explores the critical contributions of web designers to Italy’s digital landscape, with a focused analysis on Milan—a city renowned for its innovation in fashion, architecture, and now increasingly as a hub for tech entrepreneurship. The study investigates how web designers in Milan leverage their skills to address both local and global challenges while contributing to Italy’s economic and technological development.</w:t>
      </w:r>
    </w:p>
    <w:bookmarkEnd w:id="20"/>
    <w:bookmarkStart w:id="21" w:name="X1767f569fcf37e4c0030b75437455fa8e8f2457"/>
    <w:p>
      <w:pPr>
        <w:pStyle w:val="Heading2"/>
      </w:pPr>
      <w:r>
        <w:t xml:space="preserve">Context: Web Designers in Italy’s Digital Economy</w:t>
      </w:r>
    </w:p>
    <w:p>
      <w:pPr>
        <w:pStyle w:val="FirstParagraph"/>
      </w:pPr>
      <w:r>
        <w:t xml:space="preserve">Italy has historically been known for its creative industries, from fashion houses like Gucci to automotive giants such as Ferrari. However, the digital sector has gained momentum in recent years, with Milan emerging as a key player. According to the Italian National Institute of Statistics (ISTAT), the region of Lombardy, where Milan is located, accounts for over 25% of Italy’s GDP and hosts a thriving tech ecosystem. Web designers in this context are not only responsible for aesthetics but also for ensuring functional, accessible, and user-centered digital experiences.</w:t>
      </w:r>
    </w:p>
    <w:p>
      <w:pPr>
        <w:pStyle w:val="BodyText"/>
      </w:pPr>
      <w:r>
        <w:t xml:space="preserve">The thesis argues that web designers in Milan must navigate a unique blend of cultural expectations, regulatory frameworks (such as GDPR compliance), and the need to integrate Italian design principles—often characterized by minimalism and elegance—with modern technological trends like responsive design and artificial intelligence integration.</w:t>
      </w:r>
    </w:p>
    <w:bookmarkEnd w:id="21"/>
    <w:bookmarkStart w:id="22" w:name="theoretical-foundations"/>
    <w:p>
      <w:pPr>
        <w:pStyle w:val="Heading2"/>
      </w:pPr>
      <w:r>
        <w:t xml:space="preserve">Theoretical Foundations</w:t>
      </w:r>
    </w:p>
    <w:p>
      <w:pPr>
        <w:pStyle w:val="FirstParagraph"/>
      </w:pPr>
      <w:r>
        <w:t xml:space="preserve">Web design is a multidisciplinary field that combines graphic design, user experience (UX) research, programming, and project management. In the context of this thesis, it is essential to define the role of a web designer as both an artist and a strategist. For instance, in Milan’s fashion industry, web designers are tasked with creating immersive e-commerce platforms that reflect brand identity while optimizing conversion rates.</w:t>
      </w:r>
    </w:p>
    <w:p>
      <w:pPr>
        <w:pStyle w:val="BodyText"/>
      </w:pPr>
      <w:r>
        <w:t xml:space="preserve">The study draws on theories from information architecture, color theory, and accessibility standards (WCAG 2.1) to analyze how web designers in Milan address the unique needs of their clients. Additionally, it explores the influence of Italian design philosophy—such as "less is more"—on digital interfaces compared to global trends like maximalist UIs or interactive storytelling.</w:t>
      </w:r>
    </w:p>
    <w:bookmarkEnd w:id="22"/>
    <w:bookmarkStart w:id="23" w:name="practical-applications-and-case-studies"/>
    <w:p>
      <w:pPr>
        <w:pStyle w:val="Heading2"/>
      </w:pPr>
      <w:r>
        <w:t xml:space="preserve">Practical Applications and Case Studies</w:t>
      </w:r>
    </w:p>
    <w:p>
      <w:pPr>
        <w:pStyle w:val="FirstParagraph"/>
      </w:pPr>
      <w:r>
        <w:t xml:space="preserve">This section presents case studies of Milan-based web designers and their projects. For example, a web designer working with a local startup might prioritize localization strategies for Italian users while ensuring compatibility with European Union digital regulations. Another case involves designing websites for international clients that require multilingual support (e.g., English, Chinese, Arabic) alongside Italian language options.</w:t>
      </w:r>
    </w:p>
    <w:p>
      <w:pPr>
        <w:pStyle w:val="BodyText"/>
      </w:pPr>
      <w:r>
        <w:t xml:space="preserve">The thesis also examines how Milan’s educational institutions, such as Politecnico di Milano or IULM University, are shaping the next generation of web designers through programs that emphasize both technical and cultural competencies. These programs often include collaborations with local businesses to ensure graduates are well-prepared for the market.</w:t>
      </w:r>
    </w:p>
    <w:bookmarkEnd w:id="23"/>
    <w:bookmarkStart w:id="24" w:name="challenges-and-opportunities"/>
    <w:p>
      <w:pPr>
        <w:pStyle w:val="Heading2"/>
      </w:pPr>
      <w:r>
        <w:t xml:space="preserve">Challenges and Opportunities</w:t>
      </w:r>
    </w:p>
    <w:p>
      <w:pPr>
        <w:pStyle w:val="FirstParagraph"/>
      </w:pPr>
      <w:r>
        <w:t xml:space="preserve">Despite Milan’s growth as a tech hub, web designers face challenges such as competition from global freelancing platforms (e.g., Upwork) and the need to stay updated with rapidly evolving technologies like Web3 or voice interfaces. Additionally, balancing traditional Italian design aesthetics with modern trends requires careful consideration of user preferences.</w:t>
      </w:r>
    </w:p>
    <w:p>
      <w:pPr>
        <w:pStyle w:val="BodyText"/>
      </w:pPr>
      <w:r>
        <w:t xml:space="preserve">Opportunities abound for web designers in Milan, particularly in sectors like fintech, healthcare, and sustainable design. For instance, a web designer might work on a project to create a platform that promotes eco-friendly practices among Italian consumers while adhering to strict data privacy laws.</w:t>
      </w:r>
    </w:p>
    <w:bookmarkEnd w:id="24"/>
    <w:bookmarkStart w:id="25"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15 web designers in Milan, including freelancers, agency professionals, and educators. Secondary sources include industry reports (e.g., from the Italian Web Design Association), academic journals, and case studies of successful digital projects in the region.</w:t>
      </w:r>
    </w:p>
    <w:p>
      <w:pPr>
        <w:pStyle w:val="BodyText"/>
      </w:pPr>
      <w:r>
        <w:t xml:space="preserve">Data analysis focused on identifying common themes such as the integration of Italian cultural values into web design practices, the impact of GDPR compliance on workflow, and emerging trends like AI-driven user interfaces. Statistical tools were used to analyze survey responses from 200 Milan-based users regarding their preferences for website design elements.</w:t>
      </w:r>
    </w:p>
    <w:bookmarkEnd w:id="25"/>
    <w:bookmarkStart w:id="26" w:name="findings"/>
    <w:p>
      <w:pPr>
        <w:pStyle w:val="Heading2"/>
      </w:pPr>
      <w:r>
        <w:t xml:space="preserve">Findings</w:t>
      </w:r>
    </w:p>
    <w:p>
      <w:pPr>
        <w:pStyle w:val="FirstParagraph"/>
      </w:pPr>
      <w:r>
        <w:t xml:space="preserve">The study reveals that web designers in Milan prioritize user experience (UX) and accessibility, aligning with global standards while incorporating Italian design principles. Key findings include:</w:t>
      </w:r>
    </w:p>
    <w:p>
      <w:pPr>
        <w:numPr>
          <w:ilvl w:val="0"/>
          <w:numId w:val="1001"/>
        </w:numPr>
        <w:pStyle w:val="Compact"/>
      </w:pPr>
      <w:r>
        <w:t xml:space="preserve">85% of interviewed designers emphasized the importance of minimalistic layouts in their work.</w:t>
      </w:r>
    </w:p>
    <w:p>
      <w:pPr>
        <w:numPr>
          <w:ilvl w:val="0"/>
          <w:numId w:val="1001"/>
        </w:numPr>
        <w:pStyle w:val="Compact"/>
      </w:pPr>
      <w:r>
        <w:t xml:space="preserve">Localization and multilingual support are critical for attracting both domestic and international audiences.</w:t>
      </w:r>
    </w:p>
    <w:p>
      <w:pPr>
        <w:numPr>
          <w:ilvl w:val="0"/>
          <w:numId w:val="1001"/>
        </w:numPr>
        <w:pStyle w:val="Compact"/>
      </w:pPr>
      <w:r>
        <w:t xml:space="preserve">Governance frameworks like GDPR have increased the demand for web designers with legal compliance expertise.</w:t>
      </w:r>
    </w:p>
    <w:bookmarkEnd w:id="26"/>
    <w:bookmarkStart w:id="27" w:name="conclusion"/>
    <w:p>
      <w:pPr>
        <w:pStyle w:val="Heading2"/>
      </w:pPr>
      <w:r>
        <w:t xml:space="preserve">Conclusion</w:t>
      </w:r>
    </w:p>
    <w:p>
      <w:pPr>
        <w:pStyle w:val="FirstParagraph"/>
      </w:pPr>
      <w:r>
        <w:t xml:space="preserve">This Master Thesis underscores the vital role of web designers in shaping Italy’s digital future, particularly in Milan. By blending technical proficiency with cultural awareness, these professionals are driving innovation across industries ranging from fashion to fintech. The research highlights the need for continued investment in education and cross-disciplinary collaboration to ensure that Milan remains a global leader in digital design.</w:t>
      </w:r>
    </w:p>
    <w:p>
      <w:pPr>
        <w:pStyle w:val="BodyText"/>
      </w:pPr>
      <w:r>
        <w:t xml:space="preserve">For students and practitioners of web design, this study serves as both a theoretical framework and a practical guide tailored to Italy’s unique context. It invites further exploration into how regional identities can inform global digital strategies while addressing the challenges of an interconnected world.</w:t>
      </w:r>
    </w:p>
    <w:bookmarkEnd w:id="27"/>
    <w:bookmarkStart w:id="28" w:name="references"/>
    <w:p>
      <w:pPr>
        <w:pStyle w:val="Heading2"/>
      </w:pPr>
      <w:r>
        <w:t xml:space="preserve">References</w:t>
      </w:r>
    </w:p>
    <w:p>
      <w:pPr>
        <w:numPr>
          <w:ilvl w:val="0"/>
          <w:numId w:val="1002"/>
        </w:numPr>
        <w:pStyle w:val="Compact"/>
      </w:pPr>
      <w:r>
        <w:t xml:space="preserve">Italian National Institute of Statistics (ISTAT). (2023). Regional Economic Reports.</w:t>
      </w:r>
    </w:p>
    <w:p>
      <w:pPr>
        <w:numPr>
          <w:ilvl w:val="0"/>
          <w:numId w:val="1002"/>
        </w:numPr>
        <w:pStyle w:val="Compact"/>
      </w:pPr>
      <w:r>
        <w:t xml:space="preserve">Politecnico di Milano. (2023). Web Design Curriculum Overview.</w:t>
      </w:r>
    </w:p>
    <w:p>
      <w:pPr>
        <w:numPr>
          <w:ilvl w:val="0"/>
          <w:numId w:val="1002"/>
        </w:numPr>
        <w:pStyle w:val="Compact"/>
      </w:pPr>
      <w:r>
        <w:t xml:space="preserve">Bennett, J., &amp; Wills, C. (2019). *The Elements of User Experience: User-Centered Design for the Web*.</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Italy, Milan</dc:title>
  <dc:creator/>
  <dc:language>en</dc:language>
  <cp:keywords/>
  <dcterms:created xsi:type="dcterms:W3CDTF">2026-05-30T11:38:08Z</dcterms:created>
  <dcterms:modified xsi:type="dcterms:W3CDTF">2026-05-30T11:38:08Z</dcterms:modified>
</cp:coreProperties>
</file>

<file path=docProps/custom.xml><?xml version="1.0" encoding="utf-8"?>
<Properties xmlns="http://schemas.openxmlformats.org/officeDocument/2006/custom-properties" xmlns:vt="http://schemas.openxmlformats.org/officeDocument/2006/docPropsVTypes"/>
</file>