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Kazakhstan’s</w:t>
      </w:r>
      <w:r>
        <w:t xml:space="preserve"> </w:t>
      </w:r>
      <w:r>
        <w:t xml:space="preserve">Digital</w:t>
      </w:r>
      <w:r>
        <w:t xml:space="preserve"> </w:t>
      </w:r>
      <w:r>
        <w:t xml:space="preserve">Economy</w:t>
      </w:r>
      <w:r>
        <w:t xml:space="preserve"> </w:t>
      </w:r>
      <w:r>
        <w:t xml:space="preserve">(Almaty)</w:t>
      </w:r>
    </w:p>
    <w:p>
      <w:pPr>
        <w:pStyle w:val="FirstParagraph"/>
      </w:pPr>
      <w:r>
        <w:t xml:space="preserve">```html</w:t>
      </w:r>
    </w:p>
    <w:bookmarkStart w:id="29" w:name="X35af95166a76bc68057f1eb8653f96ec5501ecd"/>
    <w:p>
      <w:pPr>
        <w:pStyle w:val="Heading1"/>
      </w:pPr>
      <w:r>
        <w:t xml:space="preserve">Master Thesis: The Role of Web Designers in Kazakhstan’s Digital Economy – A Focus on Almaty</w:t>
      </w:r>
    </w:p>
    <w:bookmarkStart w:id="20" w:name="abstract"/>
    <w:p>
      <w:pPr>
        <w:pStyle w:val="Heading2"/>
      </w:pPr>
      <w:r>
        <w:t xml:space="preserve">Abstract</w:t>
      </w:r>
    </w:p>
    <w:p>
      <w:pPr>
        <w:pStyle w:val="FirstParagraph"/>
      </w:pPr>
      <w:r>
        <w:t xml:space="preserve">This Master Thesis explores the evolving role of web designers in Kazakhstan, with a specific focus on Almaty, the country’s economic and technological hub. As digital transformation accelerates globally, web designers have become pivotal in shaping how businesses and institutions operate online. In Kazakhstan, where Almaty serves as a central node for innovation and commerce, understanding the challenges and opportunities faced by web designers is critical to advancing the nation’s digital infrastructure. This study examines the current state of web design practices in Almaty, analyzes skill gaps among professionals, evaluates industry demands, and proposes strategies for fostering a competitive digital ecosystem. The findings underscore the importance of aligning education, industry needs, and policy frameworks to empower web designers in Kazakhstan’s rapidly growing tech sector.</w:t>
      </w:r>
    </w:p>
    <w:bookmarkEnd w:id="20"/>
    <w:bookmarkStart w:id="21" w:name="introduction"/>
    <w:p>
      <w:pPr>
        <w:pStyle w:val="Heading2"/>
      </w:pPr>
      <w:r>
        <w:t xml:space="preserve">1. Introduction</w:t>
      </w:r>
    </w:p>
    <w:p>
      <w:pPr>
        <w:pStyle w:val="FirstParagraph"/>
      </w:pPr>
      <w:r>
        <w:t xml:space="preserve">Kazakhstan has emerged as a key player in Central Asia’s digital landscape, driven by government initiatives such as the “Digital Kazakhstan” program. Almaty, the nation’s largest city and economic capital, hosts a burgeoning tech industry with startups, multinational corporations, and creative agencies leveraging digital platforms to expand their reach. Web designers play a central role in this ecosystem by creating user-centric interfaces that align with global trends while addressing local market needs. However, the unique cultural context of Kazakhstan—encompassing linguistic diversity (Kazakh, Russian), traditional aesthetics, and modern aspirations—presents both opportunities and challenges for web designers operating in Almaty.</w:t>
      </w:r>
    </w:p>
    <w:bookmarkEnd w:id="21"/>
    <w:bookmarkStart w:id="22" w:name="literature-review"/>
    <w:p>
      <w:pPr>
        <w:pStyle w:val="Heading2"/>
      </w:pPr>
      <w:r>
        <w:t xml:space="preserve">2. Literature Review</w:t>
      </w:r>
    </w:p>
    <w:p>
      <w:pPr>
        <w:pStyle w:val="FirstParagraph"/>
      </w:pPr>
      <w:r>
        <w:t xml:space="preserve">Global research on web design emphasizes the importance of usability, accessibility, and responsive design to cater to diverse audiences. In contrast, studies on Central Asian digital markets highlight the need for localized content and culturally relevant interfaces. For instance, a 2021 report by the Kazakhstan Digital Development Agency noted that only 35% of local businesses in Almaty had fully optimized websites for mobile users, indicating a significant gap in adopting modern web design standards. Additionally, surveys reveal that many web designers in Almaty lack training in emerging technologies such as AI-driven design tools or voice interface optimization, which are increasingly vital for global competitiveness.</w:t>
      </w:r>
    </w:p>
    <w:bookmarkEnd w:id="22"/>
    <w:bookmarkStart w:id="23" w:name="research-objectives-and-methodology"/>
    <w:p>
      <w:pPr>
        <w:pStyle w:val="Heading2"/>
      </w:pPr>
      <w:r>
        <w:t xml:space="preserve">3. Research Objectives and Methodology</w:t>
      </w:r>
    </w:p>
    <w:p>
      <w:pPr>
        <w:pStyle w:val="FirstParagraph"/>
      </w:pPr>
      <w:r>
        <w:t xml:space="preserve">This Master Thesis aims to:</w:t>
      </w:r>
    </w:p>
    <w:p>
      <w:pPr>
        <w:numPr>
          <w:ilvl w:val="0"/>
          <w:numId w:val="1001"/>
        </w:numPr>
        <w:pStyle w:val="Compact"/>
      </w:pPr>
      <w:r>
        <w:t xml:space="preserve">Analyze the current skill set and training programs for web designers in Almaty.</w:t>
      </w:r>
    </w:p>
    <w:p>
      <w:pPr>
        <w:numPr>
          <w:ilvl w:val="0"/>
          <w:numId w:val="1001"/>
        </w:numPr>
        <w:pStyle w:val="Compact"/>
      </w:pPr>
      <w:r>
        <w:t xml:space="preserve">Evaluate industry demand for specific design competencies, such as UX/UI, SEO, and cross-platform development.</w:t>
      </w:r>
    </w:p>
    <w:p>
      <w:pPr>
        <w:numPr>
          <w:ilvl w:val="0"/>
          <w:numId w:val="1001"/>
        </w:numPr>
        <w:pStyle w:val="Compact"/>
      </w:pPr>
      <w:r>
        <w:t xml:space="preserve">Identify barriers to innovation in the web design sector within Kazakhstan’s regulatory and economic framework.</w:t>
      </w:r>
    </w:p>
    <w:p>
      <w:pPr>
        <w:pStyle w:val="FirstParagraph"/>
      </w:pPr>
      <w:r>
        <w:t xml:space="preserve">To achieve these objectives, a mixed-methods approach was employed. Primary data was collected through semi-structured interviews with 20 professional web designers and 15 industry stakeholders in Almaty. Secondary data included government reports, academic publications, and case studies of successful web design projects in the region.</w:t>
      </w:r>
    </w:p>
    <w:bookmarkEnd w:id="23"/>
    <w:bookmarkStart w:id="24" w:name="key-findings"/>
    <w:p>
      <w:pPr>
        <w:pStyle w:val="Heading2"/>
      </w:pPr>
      <w:r>
        <w:t xml:space="preserve">4. Key Findings</w:t>
      </w:r>
    </w:p>
    <w:p>
      <w:pPr>
        <w:pStyle w:val="FirstParagraph"/>
      </w:pPr>
      <w:r>
        <w:t xml:space="preserve">The research uncovered several critical insights:</w:t>
      </w:r>
    </w:p>
    <w:p>
      <w:pPr>
        <w:numPr>
          <w:ilvl w:val="0"/>
          <w:numId w:val="1002"/>
        </w:numPr>
        <w:pStyle w:val="Compact"/>
      </w:pPr>
      <w:r>
        <w:rPr>
          <w:bCs/>
          <w:b/>
        </w:rPr>
        <w:t xml:space="preserve">Education Gaps:</w:t>
      </w:r>
      <w:r>
        <w:t xml:space="preserve"> </w:t>
      </w:r>
      <w:r>
        <w:t xml:space="preserve">Most web designers in Almaty have degrees in computer science or graphic design, but few receive formal training in digital marketing or accessibility standards.</w:t>
      </w:r>
    </w:p>
    <w:p>
      <w:pPr>
        <w:numPr>
          <w:ilvl w:val="0"/>
          <w:numId w:val="1002"/>
        </w:numPr>
        <w:pStyle w:val="Compact"/>
      </w:pPr>
      <w:r>
        <w:rPr>
          <w:bCs/>
          <w:b/>
        </w:rPr>
        <w:t xml:space="preserve">Cultural Considerations:</w:t>
      </w:r>
      <w:r>
        <w:t xml:space="preserve"> </w:t>
      </w:r>
      <w:r>
        <w:t xml:space="preserve">Designers face challenges in balancing global design trends with Kazakhstan’s cultural preferences, such as incorporating traditional motifs into modern interfaces.</w:t>
      </w:r>
    </w:p>
    <w:p>
      <w:pPr>
        <w:numPr>
          <w:ilvl w:val="0"/>
          <w:numId w:val="1002"/>
        </w:numPr>
        <w:pStyle w:val="Compact"/>
      </w:pPr>
      <w:r>
        <w:rPr>
          <w:bCs/>
          <w:b/>
        </w:rPr>
        <w:t xml:space="preserve">Technological Limitations:</w:t>
      </w:r>
      <w:r>
        <w:t xml:space="preserve"> </w:t>
      </w:r>
      <w:r>
        <w:t xml:space="preserve">Limited access to high-speed internet and outdated hardware in rural areas of Kazakhstan complicate the testing and deployment of complex web applications.</w:t>
      </w:r>
    </w:p>
    <w:bookmarkEnd w:id="24"/>
    <w:bookmarkStart w:id="25" w:name="case-studies"/>
    <w:p>
      <w:pPr>
        <w:pStyle w:val="Heading2"/>
      </w:pPr>
      <w:r>
        <w:t xml:space="preserve">5. Case Studies</w:t>
      </w:r>
    </w:p>
    <w:p>
      <w:pPr>
        <w:pStyle w:val="FirstParagraph"/>
      </w:pPr>
      <w:r>
        <w:rPr>
          <w:bCs/>
          <w:b/>
        </w:rPr>
        <w:t xml:space="preserve">Case Study 1: Almaty-based Startup “Digital Silk”</w:t>
      </w:r>
      <w:r>
        <w:t xml:space="preserve"> </w:t>
      </w:r>
      <w:r>
        <w:t xml:space="preserve">This startup specialized in creating e-commerce platforms for Kazakh artisans. The team faced difficulties in ensuring their designs were accessible to users with limited digital literacy. By integrating multilingual support and simplified navigation, they achieved a 40% increase in user engagement.</w:t>
      </w:r>
    </w:p>
    <w:p>
      <w:pPr>
        <w:pStyle w:val="BodyText"/>
      </w:pPr>
      <w:r>
        <w:rPr>
          <w:bCs/>
          <w:b/>
        </w:rPr>
        <w:t xml:space="preserve">Case Study 2: Government Initiative “Almaty Digital Hub”</w:t>
      </w:r>
      <w:r>
        <w:t xml:space="preserve"> </w:t>
      </w:r>
      <w:r>
        <w:t xml:space="preserve">Launched in 2022, this initiative provided training workshops for web designers to learn about AI-powered tools and sustainable design practices. Post-training evaluations showed a 30% improvement in the technical skills of participants.</w:t>
      </w:r>
    </w:p>
    <w:bookmarkEnd w:id="25"/>
    <w:bookmarkStart w:id="26" w:name="implications-for-policy-and-education"/>
    <w:p>
      <w:pPr>
        <w:pStyle w:val="Heading2"/>
      </w:pPr>
      <w:r>
        <w:t xml:space="preserve">6. Implications for Policy and Education</w:t>
      </w:r>
    </w:p>
    <w:p>
      <w:pPr>
        <w:pStyle w:val="FirstParagraph"/>
      </w:pPr>
      <w:r>
        <w:t xml:space="preserve">The findings suggest urgent reforms in Kazakhstan’s education system to equip future web designers with cross-disciplinary skills. Universities such as the Kazakh-British Technical University (KBTU) and Al-Farabi Kazakh National University should collaborate with industry leaders to develop curricula that include emerging technologies like blockchain and AR/VR design. Additionally, government programs must prioritize digital infrastructure investments to support the growth of web designers in regions outside Almaty.</w:t>
      </w:r>
    </w:p>
    <w:bookmarkEnd w:id="26"/>
    <w:bookmarkStart w:id="27" w:name="conclusion"/>
    <w:p>
      <w:pPr>
        <w:pStyle w:val="Heading2"/>
      </w:pPr>
      <w:r>
        <w:t xml:space="preserve">7. Conclusion</w:t>
      </w:r>
    </w:p>
    <w:p>
      <w:pPr>
        <w:pStyle w:val="FirstParagraph"/>
      </w:pPr>
      <w:r>
        <w:t xml:space="preserve">The role of web designers in Kazakhstan’s digital economy is both vital and transformative. As Almaty continues to grow as a regional tech hub, it is imperative to address the skill gaps, cultural nuances, and infrastructural challenges that hinder the sector’s potential. This Master Thesis provides actionable recommendations for policymakers, educators, and industry stakeholders to create an ecosystem where web designers in Kazakhstan can thrive. By fostering innovation and inclusivity in web design practices, Almaty can position itself as a leader in Central Asia’s digital future.</w:t>
      </w:r>
    </w:p>
    <w:bookmarkEnd w:id="27"/>
    <w:bookmarkStart w:id="28" w:name="references"/>
    <w:p>
      <w:pPr>
        <w:pStyle w:val="Heading2"/>
      </w:pPr>
      <w:r>
        <w:t xml:space="preserve">References</w:t>
      </w:r>
    </w:p>
    <w:p>
      <w:pPr>
        <w:pStyle w:val="FirstParagraph"/>
      </w:pPr>
      <w:r>
        <w:t xml:space="preserve">Kazakh Digital Development Agency. (2021). *Digital Kazakhstan 2030: Strategic Plan*.</w:t>
      </w:r>
      <w:r>
        <w:br/>
      </w:r>
      <w:r>
        <w:t xml:space="preserve">World Bank. (2019). *Digital Economy in Central Asia: Opportunities and Challenges*.</w:t>
      </w:r>
      <w:r>
        <w:br/>
      </w:r>
      <w:r>
        <w:t xml:space="preserve">KBTU Research Center. (2023). *Web Design Trends in Almaty: A Comparative Study*.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Kazakhstan’s Digital Economy (Almaty)</dc:title>
  <dc:creator/>
  <dc:language>en</dc:language>
  <cp:keywords/>
  <dcterms:created xsi:type="dcterms:W3CDTF">2026-07-15T10:26:09Z</dcterms:created>
  <dcterms:modified xsi:type="dcterms:W3CDTF">2026-07-15T10:26:09Z</dcterms:modified>
</cp:coreProperties>
</file>

<file path=docProps/custom.xml><?xml version="1.0" encoding="utf-8"?>
<Properties xmlns="http://schemas.openxmlformats.org/officeDocument/2006/custom-properties" xmlns:vt="http://schemas.openxmlformats.org/officeDocument/2006/docPropsVTypes"/>
</file>