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481bf1c5efd87b2747597c370dc9ee38bb22759"/>
    <w:p>
      <w:pPr>
        <w:pStyle w:val="Heading1"/>
      </w:pPr>
      <w:r>
        <w:t xml:space="preserve">Master Thesis on Web Designer in Russia Saint Petersburg: Challenges, Opportunities, and Future Trends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Web Designer</w:t>
      </w:r>
      <w:r>
        <w:t xml:space="preserve"> </w:t>
      </w:r>
      <w:r>
        <w:t xml:space="preserve">in the context of Saint Petersburg, Russia. As one of Europe’s most technologically advanced cities, Saint Petersburg presents a unique ecosystem for web design professionals. The study analyzes how global design trends intersect with local cultural, economic, and regulatory frameworks to shape the work of</w:t>
      </w:r>
      <w:r>
        <w:t xml:space="preserve"> </w:t>
      </w:r>
      <w:r>
        <w:rPr>
          <w:bCs/>
          <w:b/>
        </w:rPr>
        <w:t xml:space="preserve">Web Designers</w:t>
      </w:r>
      <w:r>
        <w:t xml:space="preserve"> </w:t>
      </w:r>
      <w:r>
        <w:t xml:space="preserve">in this region. It highlights challenges such as language barriers, digital infrastructure limitations, and compliance with Russian data laws (e.g., Roskomnadzor regulations). Additionally, the thesis identifies opportunities for innovation in sectors like e-commerce, public administration digitization, and creative industries. By combining case studies of successful web design projects in Saint Petersburg with insights from interviews and industry reports, this research aims to provide a comprehensive roadmap for</w:t>
      </w:r>
      <w:r>
        <w:t xml:space="preserve"> </w:t>
      </w:r>
      <w:r>
        <w:rPr>
          <w:bCs/>
          <w:b/>
        </w:rPr>
        <w:t xml:space="preserve">Web Designers</w:t>
      </w:r>
      <w:r>
        <w:t xml:space="preserve"> </w:t>
      </w:r>
      <w:r>
        <w:t xml:space="preserve">navigating the Russian market.</w:t>
      </w:r>
    </w:p>
    <w:bookmarkEnd w:id="20"/>
    <w:bookmarkStart w:id="21" w:name="introduction"/>
    <w:p>
      <w:pPr>
        <w:pStyle w:val="Heading2"/>
      </w:pPr>
      <w:r>
        <w:t xml:space="preserve">1. Introduction</w:t>
      </w:r>
    </w:p>
    <w:p>
      <w:pPr>
        <w:pStyle w:val="FirstParagraph"/>
      </w:pPr>
      <w:r>
        <w:t xml:space="preserve">Saint Petersburg, located in northwest Russia, is a hub of innovation and cultural heritage. Its strategic position as a gateway between Europe and Asia makes it a focal point for digital transformation initiatives. The rapid growth of the Russian internet economy—projected to reach over $80 billion by 2025—has created high demand for skilled</w:t>
      </w:r>
      <w:r>
        <w:t xml:space="preserve"> </w:t>
      </w:r>
      <w:r>
        <w:rPr>
          <w:bCs/>
          <w:b/>
        </w:rPr>
        <w:t xml:space="preserve">Web Designers</w:t>
      </w:r>
      <w:r>
        <w:t xml:space="preserve">. However, this demand is tempered by unique challenges specific to Russia Saint Petersburg, including regulatory constraints, language nuances, and a need for localized user experiences. This thesis investigates how</w:t>
      </w:r>
      <w:r>
        <w:t xml:space="preserve"> </w:t>
      </w:r>
      <w:r>
        <w:rPr>
          <w:bCs/>
          <w:b/>
        </w:rPr>
        <w:t xml:space="preserve">Web Designers</w:t>
      </w:r>
      <w:r>
        <w:t xml:space="preserve"> </w:t>
      </w:r>
      <w:r>
        <w:t xml:space="preserve">can balance global best practices with the specific needs of Russian users while adhering to national laws and cultural expectations.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Data Collection:</w:t>
      </w:r>
      <w:r>
        <w:t xml:space="preserve"> </w:t>
      </w:r>
      <w:r>
        <w:t xml:space="preserve">Interviews with 15 professional</w:t>
      </w:r>
      <w:r>
        <w:t xml:space="preserve"> </w:t>
      </w:r>
      <w:r>
        <w:rPr>
          <w:bCs/>
          <w:b/>
        </w:rPr>
        <w:t xml:space="preserve">Web Designers</w:t>
      </w:r>
      <w:r>
        <w:t xml:space="preserve"> </w:t>
      </w:r>
      <w:r>
        <w:t xml:space="preserve">in Saint Petersburg, including freelancers, agency employees, and in-house developers.</w:t>
      </w:r>
    </w:p>
    <w:p>
      <w:pPr>
        <w:numPr>
          <w:ilvl w:val="0"/>
          <w:numId w:val="1001"/>
        </w:numPr>
        <w:pStyle w:val="Compact"/>
      </w:pPr>
      <w:r>
        <w:rPr>
          <w:bCs/>
          <w:b/>
        </w:rPr>
        <w:t xml:space="preserve">Casual Analysis:</w:t>
      </w:r>
      <w:r>
        <w:t xml:space="preserve"> </w:t>
      </w:r>
      <w:r>
        <w:t xml:space="preserve">Examination of 20 case studies of web design projects implemented for Russian-speaking audiences.</w:t>
      </w:r>
    </w:p>
    <w:p>
      <w:pPr>
        <w:numPr>
          <w:ilvl w:val="0"/>
          <w:numId w:val="1001"/>
        </w:numPr>
        <w:pStyle w:val="Compact"/>
      </w:pPr>
      <w:r>
        <w:rPr>
          <w:bCs/>
          <w:b/>
        </w:rPr>
        <w:t xml:space="preserve">Literature Review:</w:t>
      </w:r>
      <w:r>
        <w:t xml:space="preserve"> </w:t>
      </w:r>
      <w:r>
        <w:t xml:space="preserve">Analysis of industry reports from sources like Statista and the Russian Federation’s Ministry of Digital Development.</w:t>
      </w:r>
    </w:p>
    <w:bookmarkEnd w:id="22"/>
    <w:bookmarkStart w:id="23" w:name="X14f4a2dacc351f46202ddd2b5c6254d8a7c2de7"/>
    <w:p>
      <w:pPr>
        <w:pStyle w:val="Heading2"/>
      </w:pPr>
      <w:r>
        <w:t xml:space="preserve">3. Challenges Faced by Web Designers in Russia Saint Petersburg</w:t>
      </w:r>
    </w:p>
    <w:p>
      <w:pPr>
        <w:pStyle w:val="FirstParagraph"/>
      </w:pPr>
      <w:r>
        <w:rPr>
          <w:bCs/>
          <w:b/>
        </w:rPr>
        <w:t xml:space="preserve">3.1 Regulatory Compliance</w:t>
      </w:r>
      <w:r>
        <w:br/>
      </w:r>
      <w:r>
        <w:t xml:space="preserve">Russian laws, such as the Federal Law on Personal Data (No. 152-FZ) and requirements for data localization, impose strict guidelines on web design projects. For example, websites handling user data must store information on servers within Russia, a challenge for</w:t>
      </w:r>
      <w:r>
        <w:t xml:space="preserve"> </w:t>
      </w:r>
      <w:r>
        <w:rPr>
          <w:bCs/>
          <w:b/>
        </w:rPr>
        <w:t xml:space="preserve">Web Designers</w:t>
      </w:r>
      <w:r>
        <w:t xml:space="preserve"> </w:t>
      </w:r>
      <w:r>
        <w:t xml:space="preserve">integrating third-party services like Google Analytics or social media APIs.</w:t>
      </w:r>
    </w:p>
    <w:p>
      <w:pPr>
        <w:pStyle w:val="BodyText"/>
      </w:pPr>
      <w:r>
        <w:rPr>
          <w:bCs/>
          <w:b/>
        </w:rPr>
        <w:t xml:space="preserve">3.2 Language and Cultural Nuances</w:t>
      </w:r>
      <w:r>
        <w:br/>
      </w:r>
      <w:r>
        <w:t xml:space="preserve">While English is widely used in tech circles, the primary language for most users in Russia Saint Petersburg remains Russian. This necessitates localization efforts, such as translating content, adapting color schemes (e.g., avoiding red due to its association with danger), and ensuring compliance with local UX norms (e.g., right-to-left text alignment for Arabic scripts is less relevant here but still requires attention). Additionally, cultural preferences for visual aesthetics differ from Western standards; bold typography and high-contrast visuals are often favored.</w:t>
      </w:r>
    </w:p>
    <w:p>
      <w:pPr>
        <w:pStyle w:val="BodyText"/>
      </w:pPr>
      <w:r>
        <w:rPr>
          <w:bCs/>
          <w:b/>
        </w:rPr>
        <w:t xml:space="preserve">3.3 Digital Infrastructure Limitations</w:t>
      </w:r>
      <w:r>
        <w:br/>
      </w:r>
      <w:r>
        <w:t xml:space="preserve">Despite Saint Petersburg’s advanced infrastructure, internet speeds and access to global design tools can lag behind Western counterparts. This affects the ability of</w:t>
      </w:r>
      <w:r>
        <w:t xml:space="preserve"> </w:t>
      </w:r>
      <w:r>
        <w:rPr>
          <w:bCs/>
          <w:b/>
        </w:rPr>
        <w:t xml:space="preserve">Web Designers</w:t>
      </w:r>
      <w:r>
        <w:t xml:space="preserve"> </w:t>
      </w:r>
      <w:r>
        <w:t xml:space="preserve">to collaborate with international clients or use cloud-based platforms efficiently.</w:t>
      </w:r>
    </w:p>
    <w:bookmarkEnd w:id="23"/>
    <w:bookmarkStart w:id="24" w:name="X20e72f46537f21ef7714380a21130f5e3f52222"/>
    <w:p>
      <w:pPr>
        <w:pStyle w:val="Heading2"/>
      </w:pPr>
      <w:r>
        <w:t xml:space="preserve">4. Opportunities for Web Designers in Russia Saint Petersburg</w:t>
      </w:r>
    </w:p>
    <w:p>
      <w:pPr>
        <w:pStyle w:val="FirstParagraph"/>
      </w:pPr>
      <w:r>
        <w:rPr>
          <w:bCs/>
          <w:b/>
        </w:rPr>
        <w:t xml:space="preserve">4.1 E-Commerce Growth</w:t>
      </w:r>
      <w:r>
        <w:br/>
      </w:r>
      <w:r>
        <w:t xml:space="preserve">Russia’s e-commerce market, valued at over $35 billion, is expanding rapidly.</w:t>
      </w:r>
      <w:r>
        <w:t xml:space="preserve"> </w:t>
      </w:r>
      <w:r>
        <w:rPr>
          <w:bCs/>
          <w:b/>
        </w:rPr>
        <w:t xml:space="preserve">Web Designers</w:t>
      </w:r>
      <w:r>
        <w:t xml:space="preserve"> </w:t>
      </w:r>
      <w:r>
        <w:t xml:space="preserve">can capitalize on this by creating visually appealing and user-friendly interfaces for local and international businesses targeting Russian consumers.</w:t>
      </w:r>
    </w:p>
    <w:p>
      <w:pPr>
        <w:pStyle w:val="BodyText"/>
      </w:pPr>
      <w:r>
        <w:rPr>
          <w:bCs/>
          <w:b/>
        </w:rPr>
        <w:t xml:space="preserve">4.2 Government Digitization Projects</w:t>
      </w:r>
      <w:r>
        <w:br/>
      </w:r>
      <w:r>
        <w:t xml:space="preserve">The Russian government’s push to digitize public services (e.g., the Gosuslugi portal) has created demand for web design expertise in creating accessible, secure, and efficient digital platforms. Saint Petersburg’s role as a technological leader positions it as a key location for these initiatives.</w:t>
      </w:r>
    </w:p>
    <w:p>
      <w:pPr>
        <w:pStyle w:val="BodyText"/>
      </w:pPr>
      <w:r>
        <w:rPr>
          <w:bCs/>
          <w:b/>
        </w:rPr>
        <w:t xml:space="preserve">4.3 Creative Industries</w:t>
      </w:r>
      <w:r>
        <w:br/>
      </w:r>
      <w:r>
        <w:t xml:space="preserve">Saint Petersburg’s rich artistic heritage offers unique opportunities for</w:t>
      </w:r>
      <w:r>
        <w:t xml:space="preserve"> </w:t>
      </w:r>
      <w:r>
        <w:rPr>
          <w:bCs/>
          <w:b/>
        </w:rPr>
        <w:t xml:space="preserve">Web Designers</w:t>
      </w:r>
      <w:r>
        <w:t xml:space="preserve"> </w:t>
      </w:r>
      <w:r>
        <w:t xml:space="preserve">to blend traditional aesthetics (e.g., Soviet-era design motifs) with modern technologies, appealing to both local and global audiences.</w:t>
      </w:r>
    </w:p>
    <w:bookmarkEnd w:id="24"/>
    <w:bookmarkStart w:id="25" w:name="X0e851b0f2ede04c72b887c551559455b5a98ce0"/>
    <w:p>
      <w:pPr>
        <w:pStyle w:val="Heading2"/>
      </w:pPr>
      <w:r>
        <w:t xml:space="preserve">5. Future Trends in Web Design for Russia Saint Petersburg</w:t>
      </w:r>
    </w:p>
    <w:p>
      <w:pPr>
        <w:pStyle w:val="FirstParagraph"/>
      </w:pPr>
      <w:r>
        <w:rPr>
          <w:bCs/>
          <w:b/>
        </w:rPr>
        <w:t xml:space="preserve">5.1 AI-Driven Design Tools</w:t>
      </w:r>
      <w:r>
        <w:br/>
      </w:r>
      <w:r>
        <w:t xml:space="preserve">The integration of artificial intelligence (AI) into web design—such as automated layout generation and chatbots—could streamline workflows for</w:t>
      </w:r>
      <w:r>
        <w:t xml:space="preserve"> </w:t>
      </w:r>
      <w:r>
        <w:rPr>
          <w:bCs/>
          <w:b/>
        </w:rPr>
        <w:t xml:space="preserve">Web Designers</w:t>
      </w:r>
      <w:r>
        <w:t xml:space="preserve"> </w:t>
      </w:r>
      <w:r>
        <w:t xml:space="preserve">in Saint Petersburg, reducing manual labor while improving user engagement.</w:t>
      </w:r>
    </w:p>
    <w:p>
      <w:pPr>
        <w:pStyle w:val="BodyText"/>
      </w:pPr>
      <w:r>
        <w:rPr>
          <w:bCs/>
          <w:b/>
        </w:rPr>
        <w:t xml:space="preserve">5.2 Focus on Accessibility</w:t>
      </w:r>
      <w:r>
        <w:br/>
      </w:r>
      <w:r>
        <w:t xml:space="preserve">As Russia moves toward inclusive digital policies,</w:t>
      </w:r>
      <w:r>
        <w:t xml:space="preserve"> </w:t>
      </w:r>
      <w:r>
        <w:rPr>
          <w:bCs/>
          <w:b/>
        </w:rPr>
        <w:t xml:space="preserve">Web Designers</w:t>
      </w:r>
      <w:r>
        <w:t xml:space="preserve"> </w:t>
      </w:r>
      <w:r>
        <w:t xml:space="preserve">will need to prioritize accessibility standards (e.g., WCAG compliance) to cater to users with disabilities, an increasingly important consideration in urban centers like Saint Petersburg.</w:t>
      </w:r>
    </w:p>
    <w:p>
      <w:pPr>
        <w:pStyle w:val="BodyText"/>
      </w:pPr>
      <w:r>
        <w:rPr>
          <w:bCs/>
          <w:b/>
        </w:rPr>
        <w:t xml:space="preserve">5.3 Sustainability in Web Design</w:t>
      </w:r>
      <w:r>
        <w:br/>
      </w:r>
      <w:r>
        <w:t xml:space="preserve">The growing awareness of environmental impact has led to a demand for eco-friendly web practices, such as optimizing code for energy efficiency and using sustainable hosting providers. This trend aligns with Saint Petersburg’s commitment to becoming a green city.</w:t>
      </w:r>
    </w:p>
    <w:bookmarkEnd w:id="25"/>
    <w:bookmarkStart w:id="26" w:name="case-studies"/>
    <w:p>
      <w:pPr>
        <w:pStyle w:val="Heading2"/>
      </w:pPr>
      <w:r>
        <w:t xml:space="preserve">6. Case Studies</w:t>
      </w:r>
    </w:p>
    <w:p>
      <w:pPr>
        <w:pStyle w:val="FirstParagraph"/>
      </w:pPr>
      <w:r>
        <w:rPr>
          <w:bCs/>
          <w:b/>
        </w:rPr>
        <w:t xml:space="preserve">Case Study 1: E-Commerce Platform Localization</w:t>
      </w:r>
      <w:r>
        <w:br/>
      </w:r>
      <w:r>
        <w:t xml:space="preserve">A Saint Petersburg-based startup redesigned its e-commerce site to comply with Russian data laws and improve user engagement. The team localized the interface, implemented secure payment gateways (e.g., Yandex.Kassa), and optimized load times for slower internet connections.</w:t>
      </w:r>
    </w:p>
    <w:p>
      <w:pPr>
        <w:pStyle w:val="BodyText"/>
      </w:pPr>
      <w:r>
        <w:rPr>
          <w:bCs/>
          <w:b/>
        </w:rPr>
        <w:t xml:space="preserve">Case Study 2: Government Service Portal</w:t>
      </w:r>
      <w:r>
        <w:br/>
      </w:r>
      <w:r>
        <w:t xml:space="preserve">A public administration project in Saint Petersburg required a web design solution that balanced security with user-friendliness. The final design incorporated multi-factor authentication, clear navigation, and multilingual support (Russian and English).</w:t>
      </w:r>
    </w:p>
    <w:bookmarkEnd w:id="26"/>
    <w:bookmarkStart w:id="27"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Web Designers</w:t>
      </w:r>
      <w:r>
        <w:t xml:space="preserve"> </w:t>
      </w:r>
      <w:r>
        <w:t xml:space="preserve">in shaping the digital landscape of Saint Petersburg, Russia. While challenges like regulatory compliance and cultural adaptation exist, they also present opportunities for innovation. By leveraging local trends and global design principles,</w:t>
      </w:r>
      <w:r>
        <w:t xml:space="preserve"> </w:t>
      </w:r>
      <w:r>
        <w:rPr>
          <w:bCs/>
          <w:b/>
        </w:rPr>
        <w:t xml:space="preserve">Web Designers</w:t>
      </w:r>
      <w:r>
        <w:t xml:space="preserve"> </w:t>
      </w:r>
      <w:r>
        <w:t xml:space="preserve">can contribute to Saint Petersburg’s status as a leader in Russia’s digital economy. Future research could explore the impact of AI on web design workflows or the role of cross-cultural collaboration in addressing regional challenges.</w:t>
      </w:r>
    </w:p>
    <w:bookmarkEnd w:id="27"/>
    <w:bookmarkStart w:id="28" w:name="references"/>
    <w:p>
      <w:pPr>
        <w:pStyle w:val="Heading2"/>
      </w:pPr>
      <w:r>
        <w:t xml:space="preserve">References</w:t>
      </w:r>
    </w:p>
    <w:p>
      <w:pPr>
        <w:pStyle w:val="FirstParagraph"/>
      </w:pPr>
      <w:r>
        <w:rPr>
          <w:iCs/>
          <w:i/>
        </w:rPr>
        <w:t xml:space="preserve">Roskomnadzor. (2023). Federal Law on Personal Data, No. 152-FZ.</w:t>
      </w:r>
      <w:r>
        <w:br/>
      </w:r>
      <w:r>
        <w:rPr>
          <w:iCs/>
          <w:i/>
        </w:rPr>
        <w:t xml:space="preserve">Statista. (2024). Russia E-Commerce Market Report.</w:t>
      </w:r>
      <w:r>
        <w:br/>
      </w:r>
      <w:r>
        <w:rPr>
          <w:iCs/>
          <w:i/>
        </w:rPr>
        <w:t xml:space="preserve">Ministry of Digital Development, Communications and Mass Media of the Russian Federation. (2023). National Strategy for Digital Development until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in Russia Saint Petersburg</dc:title>
  <dc:creator/>
  <dc:language>en</dc:language>
  <cp:keywords/>
  <dcterms:created xsi:type="dcterms:W3CDTF">2026-07-21T09:48:57Z</dcterms:created>
  <dcterms:modified xsi:type="dcterms:W3CDTF">2026-07-21T09:48:57Z</dcterms:modified>
</cp:coreProperties>
</file>

<file path=docProps/custom.xml><?xml version="1.0" encoding="utf-8"?>
<Properties xmlns="http://schemas.openxmlformats.org/officeDocument/2006/custom-properties" xmlns:vt="http://schemas.openxmlformats.org/officeDocument/2006/docPropsVTypes"/>
</file>