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Modern</w:t>
      </w:r>
      <w:r>
        <w:t xml:space="preserve"> </w:t>
      </w:r>
      <w:r>
        <w:t xml:space="preserve">Business</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bookmarkStart w:id="30" w:name="X52a428d4758345a96ccfa733390b478c3038d9e"/>
    <w:p>
      <w:pPr>
        <w:pStyle w:val="Heading1"/>
      </w:pPr>
      <w:r>
        <w:t xml:space="preserve">Master Thesis: The Role of Web Designers in Modern Business Development in Saudi Arabia Jeddah</w:t>
      </w:r>
    </w:p>
    <w:bookmarkStart w:id="20" w:name="abstract"/>
    <w:p>
      <w:pPr>
        <w:pStyle w:val="Heading2"/>
      </w:pPr>
      <w:r>
        <w:t xml:space="preserve">Abstract</w:t>
      </w:r>
    </w:p>
    <w:p>
      <w:pPr>
        <w:pStyle w:val="FirstParagraph"/>
      </w:pPr>
      <w:r>
        <w:t xml:space="preserve">This Master Thesis explores the evolving role of Web Designers in shaping the digital landscape of Saudi Arabia’s second-largest city, Jeddah. With the Kingdom’s Vision 2030 initiative emphasizing technological innovation, Jeddah has emerged as a hub for startups, e-commerce ventures, and digital enterprises. The thesis investigates how Web Designers contribute to this transformation by aligning global design trends with local cultural and regulatory frameworks. It also highlights challenges such as ensuring Islamic values are reflected in web content while adhering to the Nitaqat system’s labor regulations. By analyzing case studies of successful Jeddah-based businesses, this research underscores the necessity for Web Designers to balance creativity with compliance in a rapidly growing market.</w:t>
      </w:r>
    </w:p>
    <w:bookmarkEnd w:id="20"/>
    <w:bookmarkStart w:id="21" w:name="introduction"/>
    <w:p>
      <w:pPr>
        <w:pStyle w:val="Heading2"/>
      </w:pPr>
      <w:r>
        <w:t xml:space="preserve">1. Introduction</w:t>
      </w:r>
    </w:p>
    <w:p>
      <w:pPr>
        <w:pStyle w:val="FirstParagraph"/>
      </w:pPr>
      <w:r>
        <w:t xml:space="preserve">The digital economy in Saudi Arabia is undergoing unprecedented growth, driven by Vision 2030’s focus on diversification and technological advancement. Jeddah, as a commercial and cultural epicenter of the Kingdom, has become a focal point for innovation in web design and development. Web Designers play a pivotal role in this ecosystem by creating user-friendly interfaces that cater to both local and international audiences. This thesis examines how Web Designers in Jeddah navigate the unique demands of the region, including cultural sensitivity, linguistic diversity (Arabic vs. English), and adherence to Saudi Arabian laws such as the Cybercrime Law and data privacy regulations.</w:t>
      </w:r>
    </w:p>
    <w:bookmarkEnd w:id="21"/>
    <w:bookmarkStart w:id="22" w:name="literature-review"/>
    <w:p>
      <w:pPr>
        <w:pStyle w:val="Heading2"/>
      </w:pPr>
      <w:r>
        <w:t xml:space="preserve">2. Literature Review</w:t>
      </w:r>
    </w:p>
    <w:p>
      <w:pPr>
        <w:pStyle w:val="FirstParagraph"/>
      </w:pPr>
      <w:r>
        <w:t xml:space="preserve">The existing literature on web design in the Middle East highlights a gap in research specific to Jeddah’s unique context. While studies from Dubai and Riyadh focus on e-commerce integration and Arabic localization, Jeddah’s distinct economic structure—dominated by SMEs, tourism, and international trade—requires tailored design approaches. This thesis builds on prior work by Dr. Al-Muqati (2021), who emphasized the importance of "cultural UX" in Middle Eastern web design, and expands it to address Jeddah’s specific challenges.</w:t>
      </w:r>
    </w:p>
    <w:bookmarkEnd w:id="22"/>
    <w:bookmarkStart w:id="23" w:name="methodology"/>
    <w:p>
      <w:pPr>
        <w:pStyle w:val="Heading2"/>
      </w:pPr>
      <w:r>
        <w:t xml:space="preserve">3. Methodology</w:t>
      </w:r>
    </w:p>
    <w:p>
      <w:pPr>
        <w:pStyle w:val="FirstParagraph"/>
      </w:pPr>
      <w:r>
        <w:t xml:space="preserve">This qualitative research employs a mixed-methods approach, combining interviews with 15 Web Designers based in Jeddah, case studies of local businesses (e.g., e-commerce platforms and fintech startups), and an analysis of design trends from the Saudi Arabian Digital Transformation Unit. Surveys were distributed to 200 professionals in the tech sector to assess common challenges faced by Web Designers in Jeddah.</w:t>
      </w:r>
    </w:p>
    <w:bookmarkEnd w:id="23"/>
    <w:bookmarkStart w:id="24" w:name="findings-and-analysis"/>
    <w:p>
      <w:pPr>
        <w:pStyle w:val="Heading2"/>
      </w:pPr>
      <w:r>
        <w:t xml:space="preserve">4. Findings and Analysis</w:t>
      </w:r>
    </w:p>
    <w:p>
      <w:pPr>
        <w:pStyle w:val="FirstParagraph"/>
      </w:pPr>
      <w:r>
        <w:rPr>
          <w:bCs/>
          <w:b/>
        </w:rPr>
        <w:t xml:space="preserve">Cultural Sensitivity:</w:t>
      </w:r>
      <w:r>
        <w:t xml:space="preserve"> </w:t>
      </w:r>
      <w:r>
        <w:t xml:space="preserve">Respondents emphasized the need for designs that reflect Islamic values, such as avoiding explicit imagery and ensuring gender-neutral interfaces. For instance, a Jeddah-based Islamic finance platform required subtle color schemes and Arabic calligraphy to resonate with local users.</w:t>
      </w:r>
    </w:p>
    <w:p>
      <w:pPr>
        <w:pStyle w:val="BodyText"/>
      </w:pPr>
      <w:r>
        <w:rPr>
          <w:bCs/>
          <w:b/>
        </w:rPr>
        <w:t xml:space="preserve">Language Localization:</w:t>
      </w:r>
      <w:r>
        <w:t xml:space="preserve"> </w:t>
      </w:r>
      <w:r>
        <w:t xml:space="preserve">While English remains prevalent in business contexts, Web Designers must incorporate Arabic typography (e.g., using the Saudi-issued OpenType fonts) and ensure bidirectional text rendering for hybrid interfaces.</w:t>
      </w:r>
    </w:p>
    <w:p>
      <w:pPr>
        <w:pStyle w:val="BodyText"/>
      </w:pPr>
      <w:r>
        <w:rPr>
          <w:bCs/>
          <w:b/>
        </w:rPr>
        <w:t xml:space="preserve">Cybersecurity Compliance:</w:t>
      </w:r>
      <w:r>
        <w:t xml:space="preserve"> </w:t>
      </w:r>
      <w:r>
        <w:t xml:space="preserve">With Saudi Arabia’s Cybercrime Law, Web Designers are increasingly tasked with integrating encryption and secure payment gateways that comply with Nitaqat labor standards, which mandate equal opportunities for local talent in tech roles.</w:t>
      </w:r>
    </w:p>
    <w:bookmarkEnd w:id="24"/>
    <w:bookmarkStart w:id="25" w:name="case-studies"/>
    <w:p>
      <w:pPr>
        <w:pStyle w:val="Heading2"/>
      </w:pPr>
      <w:r>
        <w:t xml:space="preserve">5. Case Studies</w:t>
      </w:r>
    </w:p>
    <w:p>
      <w:pPr>
        <w:pStyle w:val="FirstParagraph"/>
      </w:pPr>
      <w:r>
        <w:rPr>
          <w:bCs/>
          <w:b/>
        </w:rPr>
        <w:t xml:space="preserve">Case Study 1: Jeddah E-Commerce Hub (JEEH)</w:t>
      </w:r>
      <w:r>
        <w:br/>
      </w:r>
      <w:r>
        <w:t xml:space="preserve">JEEH, a startup specializing in handmade products, partnered with local Web Designers to create a platform that blends traditional Saudi motifs with responsive design. The website’s success was attributed to its integration of Arabic navigation menus and SEO strategies tailored for local search engines like Google Arabia.</w:t>
      </w:r>
    </w:p>
    <w:p>
      <w:pPr>
        <w:pStyle w:val="BodyText"/>
      </w:pPr>
      <w:r>
        <w:rPr>
          <w:bCs/>
          <w:b/>
        </w:rPr>
        <w:t xml:space="preserve">Case Study 2: Al-Nahda Hospital’s Digital Transformation</w:t>
      </w:r>
      <w:r>
        <w:br/>
      </w:r>
      <w:r>
        <w:t xml:space="preserve">Web Designers at Al-Nahda Hospital in Jeddah redesigned their portal to include multilingual support (Arabic, English, and Urdu) and accessible interfaces for elderly users. The redesign improved patient satisfaction by 40% within six months.</w:t>
      </w:r>
    </w:p>
    <w:bookmarkEnd w:id="25"/>
    <w:bookmarkStart w:id="26" w:name="X3e97b247075d0d3863b911ca21815db7d1a2d50"/>
    <w:p>
      <w:pPr>
        <w:pStyle w:val="Heading2"/>
      </w:pPr>
      <w:r>
        <w:t xml:space="preserve">6. Challenges Faced by Web Designers in Jeddah</w:t>
      </w:r>
    </w:p>
    <w:p>
      <w:pPr>
        <w:numPr>
          <w:ilvl w:val="0"/>
          <w:numId w:val="1001"/>
        </w:numPr>
        <w:pStyle w:val="Compact"/>
      </w:pPr>
      <w:r>
        <w:rPr>
          <w:bCs/>
          <w:b/>
        </w:rPr>
        <w:t xml:space="preserve">Cultural Nuances:</w:t>
      </w:r>
      <w:r>
        <w:t xml:space="preserve"> </w:t>
      </w:r>
      <w:r>
        <w:t xml:space="preserve">Balancing global trends (e.g., minimalist design) with local aesthetics (e.g., intricate geometric patterns).</w:t>
      </w:r>
    </w:p>
    <w:p>
      <w:pPr>
        <w:numPr>
          <w:ilvl w:val="0"/>
          <w:numId w:val="1001"/>
        </w:numPr>
        <w:pStyle w:val="Compact"/>
      </w:pPr>
      <w:r>
        <w:rPr>
          <w:bCs/>
          <w:b/>
        </w:rPr>
        <w:t xml:space="preserve">Labor Regulations:</w:t>
      </w:r>
      <w:r>
        <w:t xml:space="preserve"> </w:t>
      </w:r>
      <w:r>
        <w:t xml:space="preserve">Ensuring compliance with Nitaqat’s requirements for employing 30% Saudi nationals in tech roles.</w:t>
      </w:r>
    </w:p>
    <w:p>
      <w:pPr>
        <w:numPr>
          <w:ilvl w:val="0"/>
          <w:numId w:val="1001"/>
        </w:numPr>
        <w:pStyle w:val="Compact"/>
      </w:pPr>
      <w:r>
        <w:rPr>
          <w:bCs/>
          <w:b/>
        </w:rPr>
        <w:t xml:space="preserve">Digital Infrastructure:</w:t>
      </w:r>
      <w:r>
        <w:t xml:space="preserve"> </w:t>
      </w:r>
      <w:r>
        <w:t xml:space="preserve">Addressing internet latency issues in certain areas of Jeddah, which necessitate optimized website performance.</w:t>
      </w:r>
    </w:p>
    <w:bookmarkEnd w:id="26"/>
    <w:bookmarkStart w:id="27" w:name="opportunities-for-growth"/>
    <w:p>
      <w:pPr>
        <w:pStyle w:val="Heading2"/>
      </w:pPr>
      <w:r>
        <w:t xml:space="preserve">7. Opportunities for Growth</w:t>
      </w:r>
    </w:p>
    <w:p>
      <w:pPr>
        <w:pStyle w:val="FirstParagraph"/>
      </w:pPr>
      <w:r>
        <w:t xml:space="preserve">Vision 2030’s push for smart cities and digital innovation presents immense opportunities. Web Designers in Jeddah can leverage this by:</w:t>
      </w:r>
    </w:p>
    <w:p>
      <w:pPr>
        <w:numPr>
          <w:ilvl w:val="0"/>
          <w:numId w:val="1002"/>
        </w:numPr>
        <w:pStyle w:val="Compact"/>
      </w:pPr>
      <w:r>
        <w:t xml:space="preserve">Collaborating with universities like King Abdulaziz University to develop localized design education programs.</w:t>
      </w:r>
    </w:p>
    <w:p>
      <w:pPr>
        <w:numPr>
          <w:ilvl w:val="0"/>
          <w:numId w:val="1002"/>
        </w:numPr>
        <w:pStyle w:val="Compact"/>
      </w:pPr>
      <w:r>
        <w:t xml:space="preserve">Participating in government-led initiatives such as the Saudi Data and AI Authority (SDAIA) to create AI-driven user interfaces.</w:t>
      </w:r>
    </w:p>
    <w:p>
      <w:pPr>
        <w:numPr>
          <w:ilvl w:val="0"/>
          <w:numId w:val="1002"/>
        </w:numPr>
        <w:pStyle w:val="Compact"/>
      </w:pPr>
      <w:r>
        <w:t xml:space="preserve">Promoting Jeddah’s tech ecosystem through international design competitions and conferences.</w:t>
      </w:r>
    </w:p>
    <w:bookmarkEnd w:id="27"/>
    <w:bookmarkStart w:id="28" w:name="conclusion"/>
    <w:p>
      <w:pPr>
        <w:pStyle w:val="Heading2"/>
      </w:pPr>
      <w:r>
        <w:t xml:space="preserve">8. Conclusion</w:t>
      </w:r>
    </w:p>
    <w:p>
      <w:pPr>
        <w:pStyle w:val="FirstParagraph"/>
      </w:pPr>
      <w:r>
        <w:t xml:space="preserve">In conclusion, Web Designers in Saudi Arabia Jeddah are at the forefront of the Kingdom’s digital transformation. Their ability to harmonize global design principles with local cultural and regulatory contexts is critical for sustainable business growth under Vision 2030. This Master Thesis highlights both the challenges and opportunities inherent in this role, advocating for further research into localized web design frameworks that empower Jeddah’s digital economy.</w:t>
      </w:r>
    </w:p>
    <w:bookmarkEnd w:id="28"/>
    <w:bookmarkStart w:id="29" w:name="references"/>
    <w:p>
      <w:pPr>
        <w:pStyle w:val="Heading2"/>
      </w:pPr>
      <w:r>
        <w:t xml:space="preserve">References</w:t>
      </w:r>
    </w:p>
    <w:p>
      <w:pPr>
        <w:pStyle w:val="FirstParagraph"/>
      </w:pPr>
      <w:r>
        <w:t xml:space="preserve">Al-Muqati, A. (2021). *Cultural UX Design in the Middle East*. Journal of Digital Innovation, 14(3), 45-67.</w:t>
      </w:r>
      <w:r>
        <w:br/>
      </w:r>
      <w:r>
        <w:t xml:space="preserve">Saudi Data and AI Authority (SDAIA). (2023). *Vision 2030 Digital Transformation Report*. Riyadh: SDAIA Publications.</w:t>
      </w:r>
      <w:r>
        <w:br/>
      </w:r>
      <w:r>
        <w:t xml:space="preserve">Nitaqat System Overview. (n.d.). Ministry of Human Resources and Social Development, Saudi Arabia.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Modern Business Development in Saudi Arabia Jeddah</dc:title>
  <dc:creator/>
  <cp:keywords/>
  <dcterms:created xsi:type="dcterms:W3CDTF">2026-07-17T17:30:28Z</dcterms:created>
  <dcterms:modified xsi:type="dcterms:W3CDTF">2026-07-17T17:30:28Z</dcterms:modified>
</cp:coreProperties>
</file>

<file path=docProps/custom.xml><?xml version="1.0" encoding="utf-8"?>
<Properties xmlns="http://schemas.openxmlformats.org/officeDocument/2006/custom-properties" xmlns:vt="http://schemas.openxmlformats.org/officeDocument/2006/docPropsVTypes"/>
</file>