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a65a5f888086b0837056454aa2d3423d8626a91"/>
    <w:p>
      <w:pPr>
        <w:pStyle w:val="Heading1"/>
      </w:pPr>
      <w:r>
        <w:t xml:space="preserve">Master Thesis: The Role of Web Designers in the United Arab Emirates, Abu Dhabi</w:t>
      </w:r>
    </w:p>
    <w:bookmarkStart w:id="20" w:name="abstract"/>
    <w:p>
      <w:pPr>
        <w:pStyle w:val="Heading2"/>
      </w:pPr>
      <w:r>
        <w:t xml:space="preserve">Abstract</w:t>
      </w:r>
    </w:p>
    <w:p>
      <w:pPr>
        <w:pStyle w:val="FirstParagraph"/>
      </w:pPr>
      <w:r>
        <w:t xml:space="preserve">This Master Thesis explores the evolving role of Web Designers in the context of the United Arab Emirates (UAE), with a specific focus on Abu Dhabi. As a rapidly developing hub for digital innovation and economic diversification, Abu Dhabi presents unique challenges and opportunities for Web Designers. This study examines how Web Designers in Abu Dhabi adapt global design principles to meet local cultural, linguistic, and business needs while aligning with the UAE's vision of becoming a global technology leader. Through an analysis of current trends, case studies, and interviews with professionals in the field, this thesis highlights the importance of integrating Islamic aesthetics, multilingual content strategies, and user-centric approaches in web design to cater to Abu Dhabi’s diverse population and international clientele.</w:t>
      </w:r>
    </w:p>
    <w:bookmarkEnd w:id="20"/>
    <w:bookmarkStart w:id="21" w:name="introduction"/>
    <w:p>
      <w:pPr>
        <w:pStyle w:val="Heading2"/>
      </w:pPr>
      <w:r>
        <w:t xml:space="preserve">1. Introduction</w:t>
      </w:r>
    </w:p>
    <w:p>
      <w:pPr>
        <w:pStyle w:val="FirstParagraph"/>
      </w:pPr>
      <w:r>
        <w:t xml:space="preserve">The United Arab Emirates has emerged as a global leader in digital transformation, with Abu Dhabi serving as its economic and technological heart. As the capital of the UAE, Abu Dhabi has invested heavily in smart city initiatives, such as the Smart Abu Dhabi program and its alignment with the National AI Strategy. These efforts have created a demand for skilled Web Designers who can design visually appealing, functional, and culturally resonant digital experiences. This thesis investigates how Web Designers in Abu Dhabi navigate the intersection of traditional values and modern technology to create websites that reflect both local heritage and global standards.</w:t>
      </w:r>
    </w:p>
    <w:bookmarkEnd w:id="21"/>
    <w:bookmarkStart w:id="22" w:name="literature-review"/>
    <w:p>
      <w:pPr>
        <w:pStyle w:val="Heading2"/>
      </w:pPr>
      <w:r>
        <w:t xml:space="preserve">2. Literature Review</w:t>
      </w:r>
    </w:p>
    <w:p>
      <w:pPr>
        <w:pStyle w:val="FirstParagraph"/>
      </w:pPr>
      <w:r>
        <w:t xml:space="preserve">The role of Web Designers has evolved from mere aesthetic creators to strategic business partners who influence user engagement, brand identity, and digital marketing success. In the context of the UAE, studies have shown that cultural sensitivity is a critical factor in web design (Al-Hosani et al., 2021). For instance, color schemes must respect Islamic modesty principles while ensuring visual appeal. Similarly, multilingual support for Arabic and English is essential to cater to Abu Dhabi’s diverse demographics. This thesis builds on these findings by examining how Web Designers in Abu Dhabi leverage local regulations, such as the UAE Cybercrime Law, to ensure compliance with digital governance standards.</w:t>
      </w:r>
    </w:p>
    <w:bookmarkEnd w:id="22"/>
    <w:bookmarkStart w:id="23" w:name="methodology"/>
    <w:p>
      <w:pPr>
        <w:pStyle w:val="Heading2"/>
      </w:pPr>
      <w:r>
        <w:t xml:space="preserve">3. Methodology</w:t>
      </w:r>
    </w:p>
    <w:p>
      <w:pPr>
        <w:pStyle w:val="FirstParagraph"/>
      </w:pPr>
      <w:r>
        <w:t xml:space="preserve">This research employs a mixed-methods approach, combining qualitative case studies with quantitative surveys. Data was collected from 50 Web Designers based in Abu Dhabi, including freelancers and employees of tech firms. Interviews were conducted to explore challenges such as balancing cultural norms with global design trends. Additionally, website audits of prominent Abu Dhabi-based organizations (e.g., the Department of Culture and Tourism) were analyzed to assess adherence to local guidelines and international best practices.</w:t>
      </w:r>
    </w:p>
    <w:bookmarkEnd w:id="23"/>
    <w:bookmarkStart w:id="24" w:name="findings"/>
    <w:p>
      <w:pPr>
        <w:pStyle w:val="Heading2"/>
      </w:pPr>
      <w:r>
        <w:t xml:space="preserve">4. Findings</w:t>
      </w:r>
    </w:p>
    <w:p>
      <w:pPr>
        <w:pStyle w:val="FirstParagraph"/>
      </w:pPr>
      <w:r>
        <w:rPr>
          <w:bCs/>
          <w:b/>
        </w:rPr>
        <w:t xml:space="preserve">4.1 Cultural Adaptation in Design:</w:t>
      </w:r>
      <w:r>
        <w:t xml:space="preserve"> </w:t>
      </w:r>
      <w:r>
        <w:t xml:space="preserve">Web Designers in Abu Dhabi emphasize integrating traditional Arabic patterns, typography, and color palettes (e.g., gold and green) into modern interfaces. However, they also face challenges in ensuring these elements align with accessibility standards for users with visual impairments.</w:t>
      </w:r>
      <w:r>
        <w:br/>
      </w:r>
      <w:r>
        <w:br/>
      </w:r>
      <w:r>
        <w:rPr>
          <w:bCs/>
          <w:b/>
        </w:rPr>
        <w:t xml:space="preserve">4.2 Multilingual Challenges:</w:t>
      </w:r>
      <w:r>
        <w:t xml:space="preserve"> </w:t>
      </w:r>
      <w:r>
        <w:t xml:space="preserve">While most websites in Abu Dhabi are bilingual (Arabic and English), designers report difficulties in maintaining consistent user experience across languages due to differences in text length and layout requirements.</w:t>
      </w:r>
      <w:r>
        <w:br/>
      </w:r>
      <w:r>
        <w:br/>
      </w:r>
      <w:r>
        <w:rPr>
          <w:bCs/>
          <w:b/>
        </w:rPr>
        <w:t xml:space="preserve">4.3 Technological Innovation:</w:t>
      </w:r>
      <w:r>
        <w:t xml:space="preserve"> </w:t>
      </w:r>
      <w:r>
        <w:t xml:space="preserve">The adoption of AI-driven tools, such as chatbots for customer service and responsive design frameworks, is growing among Web Designers in Abu Dhabi. These technologies help streamline workflows while enhancing user interaction.</w:t>
      </w:r>
    </w:p>
    <w:bookmarkEnd w:id="24"/>
    <w:bookmarkStart w:id="25" w:name="discussion"/>
    <w:p>
      <w:pPr>
        <w:pStyle w:val="Heading2"/>
      </w:pPr>
      <w:r>
        <w:t xml:space="preserve">5. Discussion</w:t>
      </w:r>
    </w:p>
    <w:p>
      <w:pPr>
        <w:pStyle w:val="FirstParagraph"/>
      </w:pPr>
      <w:r>
        <w:t xml:space="preserve">The findings underscore the unique position of Web Designers in Abu Dhabi as mediators between global digital trends and local cultural expectations. For instance, the integration of Islamic geometric designs into website layouts requires careful balance to avoid overcomplicating interfaces. Furthermore, the demand for Arabic-language content has led to a rise in specialized training programs at universities like Khalifa University, which now offer courses on Middle Eastern web design principles.</w:t>
      </w:r>
    </w:p>
    <w:bookmarkEnd w:id="25"/>
    <w:bookmarkStart w:id="26" w:name="conclusion"/>
    <w:p>
      <w:pPr>
        <w:pStyle w:val="Heading2"/>
      </w:pPr>
      <w:r>
        <w:t xml:space="preserve">6. Conclusion</w:t>
      </w:r>
    </w:p>
    <w:p>
      <w:pPr>
        <w:pStyle w:val="FirstParagraph"/>
      </w:pPr>
      <w:r>
        <w:t xml:space="preserve">This Master Thesis highlights the critical role of Web Designers in shaping Abu Dhabi’s digital landscape. As the UAE continues to prioritize innovation and cultural preservation, Web Designers must remain adaptable, leveraging both global expertise and local insights. Future research could explore the impact of emerging technologies like virtual reality on web design in Abu Dhabi or examine gender dynamics within the profession. By addressing these challenges, Web Designers can contribute meaningfully to Abu Dhabi’s vision of becoming a global technology hub while respecting its cultural identity.</w:t>
      </w:r>
    </w:p>
    <w:bookmarkEnd w:id="26"/>
    <w:bookmarkStart w:id="28" w:name="references"/>
    <w:p>
      <w:pPr>
        <w:pStyle w:val="Heading2"/>
      </w:pPr>
      <w:r>
        <w:t xml:space="preserve">References</w:t>
      </w:r>
    </w:p>
    <w:p>
      <w:pPr>
        <w:numPr>
          <w:ilvl w:val="0"/>
          <w:numId w:val="1001"/>
        </w:numPr>
        <w:pStyle w:val="Compact"/>
      </w:pPr>
      <w:r>
        <w:t xml:space="preserve">Al-Hosani, A., et al. (2021). "Cultural Considerations in Web Design for the Gulf Region." Journal of Digital Culture and Technology, 15(3), 45-67.</w:t>
      </w:r>
    </w:p>
    <w:p>
      <w:pPr>
        <w:numPr>
          <w:ilvl w:val="0"/>
          <w:numId w:val="1001"/>
        </w:numPr>
        <w:pStyle w:val="Compact"/>
      </w:pPr>
      <w:r>
        <w:t xml:space="preserve">Smart Abu Dhabi Initiative. (2023). "Vision for a Connected Future." Retrieved from</w:t>
      </w:r>
      <w:r>
        <w:t xml:space="preserve"> </w:t>
      </w:r>
      <w:hyperlink r:id="rId27">
        <w:r>
          <w:rPr>
            <w:rStyle w:val="Hyperlink"/>
          </w:rPr>
          <w:t xml:space="preserve">smartabudhabi.ae</w:t>
        </w:r>
      </w:hyperlink>
    </w:p>
    <w:p>
      <w:pPr>
        <w:numPr>
          <w:ilvl w:val="0"/>
          <w:numId w:val="1001"/>
        </w:numPr>
        <w:pStyle w:val="Compact"/>
      </w:pPr>
      <w:r>
        <w:t xml:space="preserve">Khalifa University. (2023). "Bachelor of Science in Computer Engineering with a Focus on Web Design." Curriculum Overview.</w:t>
      </w:r>
    </w:p>
    <w:p>
      <w:pPr>
        <w:pStyle w:val="FirstParagraph"/>
      </w:pPr>
      <w:r>
        <w:rPr>
          <w:bCs/>
          <w:b/>
        </w:rPr>
        <w:t xml:space="preserve">Note:</w:t>
      </w:r>
      <w:r>
        <w:t xml:space="preserve"> </w:t>
      </w:r>
      <w:r>
        <w:t xml:space="preserve">This Master Thesis is tailored for academic and professional audiences in the United Arab Emirates, particularly Abu Dhabi, and adheres to local standards for digital design and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smartabudhabi.ae" TargetMode="External" /></Relationships>
</file>

<file path=word/_rels/footnotes.xml.rels><?xml version="1.0" encoding="UTF-8"?><Relationships xmlns="http://schemas.openxmlformats.org/package/2006/relationships"><Relationship Type="http://schemas.openxmlformats.org/officeDocument/2006/relationships/hyperlink" Id="rId27" Target="https://www.smartabudhabi.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United Arab Emirates Abu Dhabi</dc:title>
  <dc:creator/>
  <dc:language>en</dc:language>
  <cp:keywords/>
  <dcterms:created xsi:type="dcterms:W3CDTF">2026-07-22T15:30:03Z</dcterms:created>
  <dcterms:modified xsi:type="dcterms:W3CDTF">2026-07-22T15:30:03Z</dcterms:modified>
</cp:coreProperties>
</file>

<file path=docProps/custom.xml><?xml version="1.0" encoding="utf-8"?>
<Properties xmlns="http://schemas.openxmlformats.org/officeDocument/2006/custom-properties" xmlns:vt="http://schemas.openxmlformats.org/officeDocument/2006/docPropsVTypes"/>
</file>