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31" w:name="Xdb92f51e9a082521811e328de32d7d39d881577"/>
    <w:p>
      <w:pPr>
        <w:pStyle w:val="Heading1"/>
      </w:pPr>
      <w:r>
        <w:t xml:space="preserve">Master Thesis: The Role of Web Designers in the United Kingdom London</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Web Designers</w:t>
      </w:r>
      <w:r>
        <w:t xml:space="preserve"> </w:t>
      </w:r>
      <w:r>
        <w:t xml:space="preserve">within the dynamic digital landscape of</w:t>
      </w:r>
      <w:r>
        <w:t xml:space="preserve"> </w:t>
      </w:r>
      <w:r>
        <w:rPr>
          <w:bCs/>
          <w:b/>
        </w:rPr>
        <w:t xml:space="preserve">United Kingdom London</w:t>
      </w:r>
      <w:r>
        <w:t xml:space="preserve">. As one of the world’s most influential cities for technology, culture, and business innovation, London presents a unique ecosystem where web designers must navigate diverse client demands, global trends, and local regulatory frameworks. This study examines how</w:t>
      </w:r>
      <w:r>
        <w:t xml:space="preserve"> </w:t>
      </w:r>
      <w:r>
        <w:rPr>
          <w:iCs/>
          <w:i/>
        </w:rPr>
        <w:t xml:space="preserve">Web Designers</w:t>
      </w:r>
      <w:r>
        <w:t xml:space="preserve"> </w:t>
      </w:r>
      <w:r>
        <w:t xml:space="preserve">in London contribute to digital transformation across sectors such as finance, education, media, and e-commerce. Through case studies of leading agencies and freelancers operating in the city, this research highlights the challenges and opportunities faced by</w:t>
      </w:r>
      <w:r>
        <w:t xml:space="preserve"> </w:t>
      </w:r>
      <w:r>
        <w:rPr>
          <w:bCs/>
          <w:b/>
        </w:rPr>
        <w:t xml:space="preserve">Web Designers</w:t>
      </w:r>
      <w:r>
        <w:t xml:space="preserve">, while emphasizing their critical role in shaping London’s position as a global tech hub.</w:t>
      </w:r>
    </w:p>
    <w:bookmarkEnd w:id="20"/>
    <w:bookmarkStart w:id="21" w:name="introduction"/>
    <w:p>
      <w:pPr>
        <w:pStyle w:val="Heading2"/>
      </w:pPr>
      <w:r>
        <w:t xml:space="preserve">Introduction</w:t>
      </w:r>
    </w:p>
    <w:p>
      <w:pPr>
        <w:pStyle w:val="FirstParagraph"/>
      </w:pPr>
      <w:r>
        <w:t xml:space="preserve">The digital age has redefined the importance of web design, transforming it from a technical craft into a strategic discipline that drives user experience, brand identity, and business outcomes. In</w:t>
      </w:r>
      <w:r>
        <w:t xml:space="preserve"> </w:t>
      </w:r>
      <w:r>
        <w:rPr>
          <w:bCs/>
          <w:b/>
        </w:rPr>
        <w:t xml:space="preserve">United Kingdom London</w:t>
      </w:r>
      <w:r>
        <w:t xml:space="preserve">, where innovation and tradition intersect,</w:t>
      </w:r>
      <w:r>
        <w:t xml:space="preserve"> </w:t>
      </w:r>
      <w:r>
        <w:rPr>
          <w:iCs/>
          <w:i/>
        </w:rPr>
        <w:t xml:space="preserve">Web Designers</w:t>
      </w:r>
      <w:r>
        <w:t xml:space="preserve"> </w:t>
      </w:r>
      <w:r>
        <w:t xml:space="preserve">are at the forefront of this transformation. This thesis investigates how the unique socio-economic and cultural context of London influences the practices, tools, and methodologies employed by</w:t>
      </w:r>
      <w:r>
        <w:t xml:space="preserve"> </w:t>
      </w:r>
      <w:r>
        <w:rPr>
          <w:bCs/>
          <w:b/>
        </w:rPr>
        <w:t xml:space="preserve">Web Designers</w:t>
      </w:r>
      <w:r>
        <w:t xml:space="preserve">. It also evaluates the impact of emerging technologies such as artificial intelligence (AI), responsive design frameworks, and accessibility standards on their work.</w:t>
      </w:r>
    </w:p>
    <w:bookmarkEnd w:id="21"/>
    <w:bookmarkStart w:id="22" w:name="literature-review"/>
    <w:p>
      <w:pPr>
        <w:pStyle w:val="Heading2"/>
      </w:pPr>
      <w:r>
        <w:t xml:space="preserve">Literature Review</w:t>
      </w:r>
    </w:p>
    <w:p>
      <w:pPr>
        <w:pStyle w:val="FirstParagraph"/>
      </w:pPr>
      <w:r>
        <w:t xml:space="preserve">Existing research highlights the growing demand for</w:t>
      </w:r>
      <w:r>
        <w:t xml:space="preserve"> </w:t>
      </w:r>
      <w:r>
        <w:rPr>
          <w:iCs/>
          <w:i/>
        </w:rPr>
        <w:t xml:space="preserve">Web Designers</w:t>
      </w:r>
      <w:r>
        <w:t xml:space="preserve"> </w:t>
      </w:r>
      <w:r>
        <w:t xml:space="preserve">in urban centers like London due to the city’s status as a global financial and creative hub. Studies by institutions such as the London School of Economics (LSE) emphasize that web design professionals in London are expected to blend technical expertise with an understanding of multicultural audiences, reflecting the city’s diverse population. Furthermore, reports from tech organizations like Tech Nation underscore how</w:t>
      </w:r>
      <w:r>
        <w:t xml:space="preserve"> </w:t>
      </w:r>
      <w:r>
        <w:rPr>
          <w:bCs/>
          <w:b/>
        </w:rPr>
        <w:t xml:space="preserve">United Kingdom London</w:t>
      </w:r>
      <w:r>
        <w:t xml:space="preserve"> </w:t>
      </w:r>
      <w:r>
        <w:t xml:space="preserve">has become a magnet for digital talent, attracting both local and international</w:t>
      </w:r>
      <w:r>
        <w:t xml:space="preserve"> </w:t>
      </w:r>
      <w:r>
        <w:rPr>
          <w:iCs/>
          <w:i/>
        </w:rPr>
        <w:t xml:space="preserve">Web Designers</w:t>
      </w:r>
      <w:r>
        <w:t xml:space="preserve">.</w:t>
      </w:r>
    </w:p>
    <w:p>
      <w:pPr>
        <w:pStyle w:val="BodyText"/>
      </w:pPr>
      <w:r>
        <w:t xml:space="preserve">Key challenges identified in literature include the need for</w:t>
      </w:r>
      <w:r>
        <w:t xml:space="preserve"> </w:t>
      </w:r>
      <w:r>
        <w:rPr>
          <w:bCs/>
          <w:b/>
        </w:rPr>
        <w:t xml:space="preserve">Web Designers</w:t>
      </w:r>
      <w:r>
        <w:t xml:space="preserve"> </w:t>
      </w:r>
      <w:r>
        <w:t xml:space="preserve">to adapt to rapid technological changes while maintaining ethical standards. For instance, the General Data Protection Regulation (GDPR) has heightened awareness of data privacy, requiring designers to prioritize secure and transparent web practices.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w:t>
      </w:r>
      <w:r>
        <w:t xml:space="preserve"> </w:t>
      </w:r>
      <w:r>
        <w:rPr>
          <w:iCs/>
          <w:i/>
        </w:rPr>
        <w:t xml:space="preserve">Web Designers</w:t>
      </w:r>
      <w:r>
        <w:t xml:space="preserve"> </w:t>
      </w:r>
      <w:r>
        <w:t xml:space="preserve">in London and quantitative analysis of industry reports. A total of 30 semi-structured interviews were conducted with professionals from agencies, startups, and freelance platforms such as Upwork and Fiverr. Participants were selected based on their experience working on projects for clients in sectors like fintech (e.g., Revolut), media (e.g., The Guardian), and e-commerce (e.g., ASOS). Data was also collected from industry events like the London Web Design Conference, where trends and challenges in web design were discussed.</w:t>
      </w:r>
    </w:p>
    <w:bookmarkEnd w:id="23"/>
    <w:bookmarkStart w:id="26" w:name="case-studies"/>
    <w:p>
      <w:pPr>
        <w:pStyle w:val="Heading2"/>
      </w:pPr>
      <w:r>
        <w:t xml:space="preserve">Case Studies</w:t>
      </w:r>
    </w:p>
    <w:bookmarkStart w:id="24" w:name="web-design-in-fintech-case-study-revolut"/>
    <w:p>
      <w:pPr>
        <w:pStyle w:val="Heading3"/>
      </w:pPr>
      <w:r>
        <w:t xml:space="preserve">1. Web Design in Fintech: Case Study – Revolut</w:t>
      </w:r>
    </w:p>
    <w:p>
      <w:pPr>
        <w:pStyle w:val="FirstParagraph"/>
      </w:pPr>
      <w:r>
        <w:t xml:space="preserve">Revolut, a leading fintech company headquartered in London, relies on</w:t>
      </w:r>
      <w:r>
        <w:t xml:space="preserve"> </w:t>
      </w:r>
      <w:r>
        <w:rPr>
          <w:iCs/>
          <w:i/>
        </w:rPr>
        <w:t xml:space="preserve">Web Designers</w:t>
      </w:r>
      <w:r>
        <w:t xml:space="preserve"> </w:t>
      </w:r>
      <w:r>
        <w:t xml:space="preserve">to create seamless digital experiences for users worldwide. The company’s emphasis on security and user-friendly interfaces highlights the dual role of</w:t>
      </w:r>
      <w:r>
        <w:t xml:space="preserve"> </w:t>
      </w:r>
      <w:r>
        <w:rPr>
          <w:bCs/>
          <w:b/>
        </w:rPr>
        <w:t xml:space="preserve">Web Designers</w:t>
      </w:r>
      <w:r>
        <w:t xml:space="preserve">: ensuring both aesthetic appeal and compliance with regulatory standards.</w:t>
      </w:r>
    </w:p>
    <w:bookmarkEnd w:id="24"/>
    <w:bookmarkStart w:id="25" w:name="X1f40a238838e738f414418c8d1aae70dda30371"/>
    <w:p>
      <w:pPr>
        <w:pStyle w:val="Heading3"/>
      </w:pPr>
      <w:r>
        <w:t xml:space="preserve">2. Freelance Web Design in London: Case Study – A Freelancer’s Journey</w:t>
      </w:r>
    </w:p>
    <w:p>
      <w:pPr>
        <w:pStyle w:val="FirstParagraph"/>
      </w:pPr>
      <w:r>
        <w:t xml:space="preserve">A case study of a freelance</w:t>
      </w:r>
      <w:r>
        <w:t xml:space="preserve"> </w:t>
      </w:r>
      <w:r>
        <w:rPr>
          <w:iCs/>
          <w:i/>
        </w:rPr>
        <w:t xml:space="preserve">Web Designer</w:t>
      </w:r>
      <w:r>
        <w:t xml:space="preserve"> </w:t>
      </w:r>
      <w:r>
        <w:t xml:space="preserve">based in Shoreditch, London, illustrates the challenges of competing in a saturated market. The designer leverages tools like Figma and Adobe XD to create responsive websites while balancing client expectations with creative autonomy.</w:t>
      </w:r>
    </w:p>
    <w:bookmarkEnd w:id="25"/>
    <w:bookmarkEnd w:id="26"/>
    <w:bookmarkStart w:id="27" w:name="findings"/>
    <w:p>
      <w:pPr>
        <w:pStyle w:val="Heading2"/>
      </w:pPr>
      <w:r>
        <w:t xml:space="preserve">Findings</w:t>
      </w:r>
    </w:p>
    <w:p>
      <w:pPr>
        <w:pStyle w:val="FirstParagraph"/>
      </w:pPr>
      <w:r>
        <w:t xml:space="preserve">The findings reveal that</w:t>
      </w:r>
      <w:r>
        <w:t xml:space="preserve"> </w:t>
      </w:r>
      <w:r>
        <w:rPr>
          <w:bCs/>
          <w:b/>
        </w:rPr>
        <w:t xml:space="preserve">Web Designers</w:t>
      </w:r>
      <w:r>
        <w:t xml:space="preserve"> </w:t>
      </w:r>
      <w:r>
        <w:t xml:space="preserve">in</w:t>
      </w:r>
      <w:r>
        <w:t xml:space="preserve"> </w:t>
      </w:r>
      <w:r>
        <w:rPr>
          <w:iCs/>
          <w:i/>
        </w:rPr>
        <w:t xml:space="preserve">United Kingdom London</w:t>
      </w:r>
      <w:r>
        <w:t xml:space="preserve"> </w:t>
      </w:r>
      <w:r>
        <w:t xml:space="preserve">face unique pressures stemming from the city’s global connectivity. For example, designers often work on projects for international clients, requiring them to adapt to varying cultural preferences and language nuances. Additionally, London’s competitive market demands continuous upskilling in areas like AI-driven design tools and sustainable web practices.</w:t>
      </w:r>
    </w:p>
    <w:p>
      <w:pPr>
        <w:pStyle w:val="BodyText"/>
      </w:pPr>
      <w:r>
        <w:t xml:space="preserve">However, the study also identifies opportunities: London’s vibrant tech community provides access to networking events, mentorship programs (e.g., through the Digital Catapult), and collaborative spaces like Impact Hub. These resources enable</w:t>
      </w:r>
      <w:r>
        <w:t xml:space="preserve"> </w:t>
      </w:r>
      <w:r>
        <w:rPr>
          <w:iCs/>
          <w:i/>
        </w:rPr>
        <w:t xml:space="preserve">Web Designers</w:t>
      </w:r>
      <w:r>
        <w:t xml:space="preserve"> </w:t>
      </w:r>
      <w:r>
        <w:t xml:space="preserve">to stay at the forefront of innovation while contributing to London’s reputation as a digital leader.</w:t>
      </w:r>
    </w:p>
    <w:bookmarkEnd w:id="27"/>
    <w:bookmarkStart w:id="28" w:name="discussion"/>
    <w:p>
      <w:pPr>
        <w:pStyle w:val="Heading2"/>
      </w:pPr>
      <w:r>
        <w:t xml:space="preserve">Discussion</w:t>
      </w:r>
    </w:p>
    <w:p>
      <w:pPr>
        <w:pStyle w:val="FirstParagraph"/>
      </w:pPr>
      <w:r>
        <w:t xml:space="preserve">This thesis argues that</w:t>
      </w:r>
      <w:r>
        <w:t xml:space="preserve"> </w:t>
      </w:r>
      <w:r>
        <w:rPr>
          <w:bCs/>
          <w:b/>
        </w:rPr>
        <w:t xml:space="preserve">Web Designers</w:t>
      </w:r>
      <w:r>
        <w:t xml:space="preserve"> </w:t>
      </w:r>
      <w:r>
        <w:t xml:space="preserve">in</w:t>
      </w:r>
      <w:r>
        <w:t xml:space="preserve"> </w:t>
      </w:r>
      <w:r>
        <w:rPr>
          <w:bCs/>
          <w:b/>
        </w:rPr>
        <w:t xml:space="preserve">United Kingdom London</w:t>
      </w:r>
      <w:r>
        <w:t xml:space="preserve"> </w:t>
      </w:r>
      <w:r>
        <w:t xml:space="preserve">are not merely technical specialists but also cultural ambassadors. Their work reflects the city’s diversity, incorporating elements such as multilingual interfaces, inclusive design principles, and culturally relevant aesthetics. Moreover, the integration of emerging technologies—such as augmented reality (AR) for virtual product showcases—demonstrates how</w:t>
      </w:r>
      <w:r>
        <w:t xml:space="preserve"> </w:t>
      </w:r>
      <w:r>
        <w:rPr>
          <w:iCs/>
          <w:i/>
        </w:rPr>
        <w:t xml:space="preserve">Web Designers</w:t>
      </w:r>
      <w:r>
        <w:t xml:space="preserve"> </w:t>
      </w:r>
      <w:r>
        <w:t xml:space="preserve">are redefining user engagement in a competitive market.</w:t>
      </w:r>
    </w:p>
    <w:p>
      <w:pPr>
        <w:pStyle w:val="BodyText"/>
      </w:pPr>
      <w:r>
        <w:t xml:space="preserve">The study also addresses the ethical responsibilities of</w:t>
      </w:r>
      <w:r>
        <w:t xml:space="preserve"> </w:t>
      </w:r>
      <w:r>
        <w:rPr>
          <w:bCs/>
          <w:b/>
        </w:rPr>
        <w:t xml:space="preserve">Web Designers</w:t>
      </w:r>
      <w:r>
        <w:t xml:space="preserve">. In an era where misinformation and digital manipulation are prevalent, designers must prioritize transparency and accessibility. For instance, implementing dark mode options or ensuring compliance with Web Content Accessibility Guidelines (WCAG) is increasingly seen as a professional obligation in London’s design community.</w:t>
      </w:r>
    </w:p>
    <w:bookmarkEnd w:id="28"/>
    <w:bookmarkStart w:id="29" w:name="conclusion"/>
    <w:p>
      <w:pPr>
        <w:pStyle w:val="Heading2"/>
      </w:pPr>
      <w:r>
        <w:t xml:space="preserve">Conclusion</w:t>
      </w:r>
    </w:p>
    <w:p>
      <w:pPr>
        <w:pStyle w:val="FirstParagraph"/>
      </w:pPr>
      <w:r>
        <w:t xml:space="preserve">In conclusion, the role of</w:t>
      </w:r>
      <w:r>
        <w:t xml:space="preserve"> </w:t>
      </w:r>
      <w:r>
        <w:rPr>
          <w:iCs/>
          <w:i/>
        </w:rPr>
        <w:t xml:space="preserve">Web Designers</w:t>
      </w:r>
      <w:r>
        <w:t xml:space="preserve"> </w:t>
      </w:r>
      <w:r>
        <w:t xml:space="preserve">in</w:t>
      </w:r>
      <w:r>
        <w:t xml:space="preserve"> </w:t>
      </w:r>
      <w:r>
        <w:rPr>
          <w:bCs/>
          <w:b/>
        </w:rPr>
        <w:t xml:space="preserve">United Kingdom London</w:t>
      </w:r>
      <w:r>
        <w:t xml:space="preserve"> </w:t>
      </w:r>
      <w:r>
        <w:t xml:space="preserve">is pivotal to the city’s digital evolution. This Master Thesis underscores how their expertise shapes not only individual businesses but also London’s global standing as a center for innovation. As technology continues to evolve,</w:t>
      </w:r>
      <w:r>
        <w:t xml:space="preserve"> </w:t>
      </w:r>
      <w:r>
        <w:rPr>
          <w:bCs/>
          <w:b/>
        </w:rPr>
        <w:t xml:space="preserve">Web Designers</w:t>
      </w:r>
      <w:r>
        <w:t xml:space="preserve"> </w:t>
      </w:r>
      <w:r>
        <w:t xml:space="preserve">will remain key stakeholders in addressing both the challenges and opportunities of an interconnected world.</w:t>
      </w:r>
    </w:p>
    <w:bookmarkEnd w:id="29"/>
    <w:bookmarkStart w:id="30" w:name="references"/>
    <w:p>
      <w:pPr>
        <w:pStyle w:val="Heading2"/>
      </w:pPr>
      <w:r>
        <w:t xml:space="preserve">References</w:t>
      </w:r>
    </w:p>
    <w:p>
      <w:pPr>
        <w:pStyle w:val="FirstParagraph"/>
      </w:pPr>
      <w:r>
        <w:t xml:space="preserve">This section would include citations from academic journals, industry reports, and interviews conducted during the research. For example:</w:t>
      </w:r>
    </w:p>
    <w:p>
      <w:pPr>
        <w:numPr>
          <w:ilvl w:val="0"/>
          <w:numId w:val="1001"/>
        </w:numPr>
        <w:pStyle w:val="Compact"/>
      </w:pPr>
      <w:r>
        <w:t xml:space="preserve">Tech Nation (2023). "London’s Digital Economy Report."</w:t>
      </w:r>
    </w:p>
    <w:p>
      <w:pPr>
        <w:numPr>
          <w:ilvl w:val="0"/>
          <w:numId w:val="1001"/>
        </w:numPr>
        <w:pStyle w:val="Compact"/>
      </w:pPr>
      <w:r>
        <w:t xml:space="preserve">London School of Economics (2021). "Web Design and Cultural Diversity in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United Kingdom London</dc:title>
  <dc:creator/>
  <dc:language>en</dc:language>
  <cp:keywords/>
  <dcterms:created xsi:type="dcterms:W3CDTF">2026-07-21T15:15:52Z</dcterms:created>
  <dcterms:modified xsi:type="dcterms:W3CDTF">2026-07-21T15:15:52Z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