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9" w:name="X3a5659bca20c0551c62d104242b23bb378e466b"/>
    <w:p>
      <w:pPr>
        <w:pStyle w:val="Heading1"/>
      </w:pPr>
      <w:r>
        <w:t xml:space="preserve">Master Thesis: The Role of Web Designers in Tashkent, Uzbekistan</w:t>
      </w:r>
    </w:p>
    <w:bookmarkStart w:id="20" w:name="abstract"/>
    <w:p>
      <w:pPr>
        <w:pStyle w:val="Heading2"/>
      </w:pPr>
      <w:r>
        <w:t xml:space="preserve">Abstract</w:t>
      </w:r>
    </w:p>
    <w:p>
      <w:pPr>
        <w:pStyle w:val="FirstParagraph"/>
      </w:pPr>
      <w:r>
        <w:t xml:space="preserve">This Master Thesis explores the evolving role of web designers in Tashkent, Uzbekistan, as the city emerges as a digital innovation hub. With rapid urbanization and technological advancement, Tashkent has become a critical center for web design services in Central Asia. This study examines the skills, challenges, and opportunities faced by web designers in Uzbekistan’s capital while analyzing how local and global trends shape the profession. The thesis also evaluates the impact of education systems, market demands, and cultural factors on professional development in this field.</w:t>
      </w:r>
    </w:p>
    <w:bookmarkEnd w:id="20"/>
    <w:bookmarkStart w:id="21" w:name="introduction"/>
    <w:p>
      <w:pPr>
        <w:pStyle w:val="Heading2"/>
      </w:pPr>
      <w:r>
        <w:t xml:space="preserve">Introduction</w:t>
      </w:r>
    </w:p>
    <w:p>
      <w:pPr>
        <w:pStyle w:val="FirstParagraph"/>
      </w:pPr>
      <w:r>
        <w:t xml:space="preserve">Tashkent, as the economic and technological heart of Uzbekistan, has witnessed a surge in demand for web designers due to its growing IT sector. This Master Thesis investigates how web designers contribute to Tashkent’s digital landscape and the broader Central Asian market. The study aims to address three key questions: (1) How do local cultural and economic factors influence the work of web designers in Tashkent? (2) What educational and professional pathways are available for aspiring web designers in Uzbekistan? (3) What challenges do web designers face in meeting the demands of a rapidly evolving market?</w:t>
      </w:r>
    </w:p>
    <w:bookmarkEnd w:id="21"/>
    <w:bookmarkStart w:id="22" w:name="literature-review"/>
    <w:p>
      <w:pPr>
        <w:pStyle w:val="Heading2"/>
      </w:pPr>
      <w:r>
        <w:t xml:space="preserve">Literature Review</w:t>
      </w:r>
    </w:p>
    <w:p>
      <w:pPr>
        <w:pStyle w:val="FirstParagraph"/>
      </w:pPr>
      <w:r>
        <w:t xml:space="preserve">The role of web designers has shifted from mere aesthetic creation to a multidisciplinary profession involving user experience (UX) design, responsive layouts, and integration with emerging technologies like AI and blockchain. In Uzbekistan, Tashkent has become a focal point for digital innovation due to its infrastructure and proximity to global markets. However, limited academic research exists on the specific challenges of web designers in this region. Studies from Central Asia highlight gaps in technical education, language barriers for multilingual projects, and competition with international outsourcing firms.</w:t>
      </w:r>
    </w:p>
    <w:bookmarkEnd w:id="22"/>
    <w:bookmarkStart w:id="23" w:name="methodology"/>
    <w:p>
      <w:pPr>
        <w:pStyle w:val="Heading2"/>
      </w:pPr>
      <w:r>
        <w:t xml:space="preserve">Methodology</w:t>
      </w:r>
    </w:p>
    <w:p>
      <w:pPr>
        <w:pStyle w:val="FirstParagraph"/>
      </w:pPr>
      <w:r>
        <w:t xml:space="preserve">This Master Thesis employs a mixed-methods approach to gather data about web designers in Tashkent. Primary research includes semi-structured interviews with 15 professionals working in both freelance and corporate settings. Secondary data sources include government reports on Uzbekistan’s IT sector, job market analyses from platforms like LinkedIn and Upwork, and academic publications on design education in Central Asia. The study also reviews case studies of notable websites developed by Tashkent-based designers to identify trends in user interface (UI) preferences and technical capabilities.</w:t>
      </w:r>
    </w:p>
    <w:bookmarkEnd w:id="23"/>
    <w:bookmarkStart w:id="24" w:name="findings-and-analysis"/>
    <w:p>
      <w:pPr>
        <w:pStyle w:val="Heading2"/>
      </w:pPr>
      <w:r>
        <w:t xml:space="preserve">Findings and Analysis</w:t>
      </w:r>
    </w:p>
    <w:p>
      <w:pPr>
        <w:pStyle w:val="FirstParagraph"/>
      </w:pPr>
      <w:r>
        <w:rPr>
          <w:bCs/>
          <w:b/>
        </w:rPr>
        <w:t xml:space="preserve">Cultural Adaptation:</w:t>
      </w:r>
      <w:r>
        <w:t xml:space="preserve"> </w:t>
      </w:r>
      <w:r>
        <w:t xml:space="preserve">Web designers in Tashkent often face the challenge of balancing global design principles with local cultural expectations. For instance, Uzbek users prioritize websites that reflect national aesthetics, such as vibrant color schemes and multilingual support (Uzbek, Russian, English). Designers must also address accessibility issues for older demographics who may use outdated browsers.</w:t>
      </w:r>
    </w:p>
    <w:p>
      <w:pPr>
        <w:pStyle w:val="BodyText"/>
      </w:pPr>
      <w:r>
        <w:rPr>
          <w:bCs/>
          <w:b/>
        </w:rPr>
        <w:t xml:space="preserve">Education and Skill Development:</w:t>
      </w:r>
      <w:r>
        <w:t xml:space="preserve"> </w:t>
      </w:r>
      <w:r>
        <w:t xml:space="preserve">While Tashkent hosts institutions like the Tashkent Institute of Information Technologies (TIIT) offering web design courses, many professionals report a gap between academic curricula and industry needs. Freelancers often undergo self-directed learning through online platforms like Coursera or Udemy to acquire skills in tools such as Figma, Adobe XD, and coding frameworks like React.</w:t>
      </w:r>
    </w:p>
    <w:p>
      <w:pPr>
        <w:pStyle w:val="BodyText"/>
      </w:pPr>
      <w:r>
        <w:rPr>
          <w:bCs/>
          <w:b/>
        </w:rPr>
        <w:t xml:space="preserve">Market Competition:</w:t>
      </w:r>
      <w:r>
        <w:t xml:space="preserve"> </w:t>
      </w:r>
      <w:r>
        <w:t xml:space="preserve">Tashkent’s web design market is competitive, with local firms competing against international outsourcing companies based in India or Eastern Europe. However, the rise of Uzbekistan’s digital economy—supported by initiatives like the National Digital Development Strategy—has created opportunities for local designers to serve both domestic and regional clients.</w:t>
      </w:r>
    </w:p>
    <w:bookmarkEnd w:id="24"/>
    <w:bookmarkStart w:id="25" w:name="challenges"/>
    <w:p>
      <w:pPr>
        <w:pStyle w:val="Heading2"/>
      </w:pPr>
      <w:r>
        <w:t xml:space="preserve">Challenges</w:t>
      </w:r>
    </w:p>
    <w:p>
      <w:pPr>
        <w:numPr>
          <w:ilvl w:val="0"/>
          <w:numId w:val="1001"/>
        </w:numPr>
        <w:pStyle w:val="Compact"/>
      </w:pPr>
      <w:r>
        <w:rPr>
          <w:bCs/>
          <w:b/>
        </w:rPr>
        <w:t xml:space="preserve">Limited Resources:</w:t>
      </w:r>
      <w:r>
        <w:t xml:space="preserve"> </w:t>
      </w:r>
      <w:r>
        <w:t xml:space="preserve">Many small design studios in Tashkent struggle with funding for advanced software licenses or hardware upgrades.</w:t>
      </w:r>
    </w:p>
    <w:p>
      <w:pPr>
        <w:numPr>
          <w:ilvl w:val="0"/>
          <w:numId w:val="1001"/>
        </w:numPr>
        <w:pStyle w:val="Compact"/>
      </w:pPr>
      <w:r>
        <w:rPr>
          <w:bCs/>
          <w:b/>
        </w:rPr>
        <w:t xml:space="preserve">Talent Retention:</w:t>
      </w:r>
      <w:r>
        <w:t xml:space="preserve"> </w:t>
      </w:r>
      <w:r>
        <w:t xml:space="preserve">High-skilled designers often seek opportunities abroad, leading to a brain drain in the sector.</w:t>
      </w:r>
    </w:p>
    <w:p>
      <w:pPr>
        <w:numPr>
          <w:ilvl w:val="0"/>
          <w:numId w:val="1001"/>
        </w:numPr>
        <w:pStyle w:val="Compact"/>
      </w:pPr>
      <w:r>
        <w:rPr>
          <w:bCs/>
          <w:b/>
        </w:rPr>
        <w:t xml:space="preserve">Regulatory Hurdles:</w:t>
      </w:r>
      <w:r>
        <w:t xml:space="preserve"> </w:t>
      </w:r>
      <w:r>
        <w:t xml:space="preserve">Navigating Uzbekistan’s bureaucratic processes for business registration and client contracts can be time-consuming for freelance designers.</w:t>
      </w:r>
    </w:p>
    <w:bookmarkEnd w:id="25"/>
    <w:bookmarkStart w:id="26" w:name="opportunities"/>
    <w:p>
      <w:pPr>
        <w:pStyle w:val="Heading2"/>
      </w:pPr>
      <w:r>
        <w:t xml:space="preserve">Opportunities</w:t>
      </w:r>
    </w:p>
    <w:p>
      <w:pPr>
        <w:numPr>
          <w:ilvl w:val="0"/>
          <w:numId w:val="1002"/>
        </w:numPr>
        <w:pStyle w:val="Compact"/>
      </w:pPr>
      <w:r>
        <w:rPr>
          <w:bCs/>
          <w:b/>
        </w:rPr>
        <w:t xml:space="preserve">Government Support:</w:t>
      </w:r>
      <w:r>
        <w:t xml:space="preserve"> </w:t>
      </w:r>
      <w:r>
        <w:t xml:space="preserve">Uzbekistan’s government has prioritized IT development, offering tax incentives and grants for tech startups in Tashkent.</w:t>
      </w:r>
    </w:p>
    <w:p>
      <w:pPr>
        <w:numPr>
          <w:ilvl w:val="0"/>
          <w:numId w:val="1002"/>
        </w:numPr>
        <w:pStyle w:val="Compact"/>
      </w:pPr>
      <w:r>
        <w:rPr>
          <w:bCs/>
          <w:b/>
        </w:rPr>
        <w:t xml:space="preserve">Digital Transformation:</w:t>
      </w:r>
      <w:r>
        <w:t xml:space="preserve"> </w:t>
      </w:r>
      <w:r>
        <w:t xml:space="preserve">The rise of e-commerce and online services in Uzbekistan has increased demand for custom web solutions.</w:t>
      </w:r>
    </w:p>
    <w:p>
      <w:pPr>
        <w:numPr>
          <w:ilvl w:val="0"/>
          <w:numId w:val="1002"/>
        </w:numPr>
        <w:pStyle w:val="Compact"/>
      </w:pPr>
      <w:r>
        <w:rPr>
          <w:bCs/>
          <w:b/>
        </w:rPr>
        <w:t xml:space="preserve">Cultural Exchange:</w:t>
      </w:r>
      <w:r>
        <w:t xml:space="preserve"> </w:t>
      </w:r>
      <w:r>
        <w:t xml:space="preserve">Collaborations with international design communities through platforms like Behance or Dribbble have expanded Tashkent-based designers’ networks.</w:t>
      </w:r>
    </w:p>
    <w:bookmarkEnd w:id="26"/>
    <w:bookmarkStart w:id="27" w:name="conclusion"/>
    <w:p>
      <w:pPr>
        <w:pStyle w:val="Heading2"/>
      </w:pPr>
      <w:r>
        <w:t xml:space="preserve">Conclusion</w:t>
      </w:r>
    </w:p>
    <w:p>
      <w:pPr>
        <w:pStyle w:val="FirstParagraph"/>
      </w:pPr>
      <w:r>
        <w:t xml:space="preserve">This Master Thesis highlights the pivotal role of web designers in Tashkent, Uzbekistan, as the city solidifies its position as a tech hub. The profession faces unique challenges rooted in cultural adaptation, education gaps, and market competition but also enjoys opportunities through government support and digital transformation. Future research should focus on developing localized design education programs and fostering partnerships between academia and industry to address skill shortages. As Uzbekistan continues to integrate into the global digital economy, the contributions of Tashkent-based web designers will be instrumental in shaping its technological future.</w:t>
      </w:r>
    </w:p>
    <w:bookmarkEnd w:id="27"/>
    <w:bookmarkStart w:id="28" w:name="references"/>
    <w:p>
      <w:pPr>
        <w:pStyle w:val="Heading2"/>
      </w:pPr>
      <w:r>
        <w:t xml:space="preserve">References</w:t>
      </w:r>
    </w:p>
    <w:p>
      <w:pPr>
        <w:numPr>
          <w:ilvl w:val="0"/>
          <w:numId w:val="1003"/>
        </w:numPr>
        <w:pStyle w:val="Compact"/>
      </w:pPr>
      <w:r>
        <w:t xml:space="preserve">Ministry of Industry and New Technologies of Uzbekistan. (2023). National Digital Development Strategy.</w:t>
      </w:r>
    </w:p>
    <w:p>
      <w:pPr>
        <w:numPr>
          <w:ilvl w:val="0"/>
          <w:numId w:val="1003"/>
        </w:numPr>
        <w:pStyle w:val="Compact"/>
      </w:pPr>
      <w:r>
        <w:t xml:space="preserve">Tashkent Institute of Information Technologies. (2024). Web Design Curriculum Overview.</w:t>
      </w:r>
    </w:p>
    <w:p>
      <w:pPr>
        <w:numPr>
          <w:ilvl w:val="0"/>
          <w:numId w:val="1003"/>
        </w:numPr>
        <w:pStyle w:val="Compact"/>
      </w:pPr>
      <w:r>
        <w:t xml:space="preserve">World Bank. (2021). Central Asia’s Digital Economy Report.</w:t>
      </w:r>
    </w:p>
    <w:p>
      <w:pPr>
        <w:pStyle w:val="FirstParagraph"/>
      </w:pPr>
      <w:r>
        <w:rPr>
          <w:bCs/>
          <w:b/>
        </w:rPr>
        <w:t xml:space="preserve">Keywords:</w:t>
      </w:r>
      <w:r>
        <w:t xml:space="preserve"> </w:t>
      </w:r>
      <w:r>
        <w:t xml:space="preserve">Master Thesis, Web Designer, Uzbekistan Tashkent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Tashkent, Uzbekistan</dc:title>
  <dc:creator/>
  <dc:language>en</dc:language>
  <cp:keywords/>
  <dcterms:created xsi:type="dcterms:W3CDTF">2026-07-20T05:09:40Z</dcterms:created>
  <dcterms:modified xsi:type="dcterms:W3CDTF">2026-07-20T05:09:40Z</dcterms:modified>
</cp:coreProperties>
</file>

<file path=docProps/custom.xml><?xml version="1.0" encoding="utf-8"?>
<Properties xmlns="http://schemas.openxmlformats.org/officeDocument/2006/custom-properties" xmlns:vt="http://schemas.openxmlformats.org/officeDocument/2006/docPropsVTypes"/>
</file>