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32" w:name="X818437e289016f383387ae6862006bd08b6159b"/>
    <w:p>
      <w:pPr>
        <w:pStyle w:val="Heading1"/>
      </w:pPr>
      <w:r>
        <w:t xml:space="preserve">Master Thesis: The Role and Challenges of Web Designers in Vietnam Ho Chi Minh City</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Web Designer</w:t>
      </w:r>
      <w:r>
        <w:t xml:space="preserve">s in</w:t>
      </w:r>
      <w:r>
        <w:t xml:space="preserve"> </w:t>
      </w:r>
      <w:r>
        <w:rPr>
          <w:bCs/>
          <w:b/>
        </w:rPr>
        <w:t xml:space="preserve">Vietnam Ho Chi Minh City (HCMC)</w:t>
      </w:r>
      <w:r>
        <w:t xml:space="preserve">, a rapidly growing hub for digital innovation. With the global shift toward digital transformation and e-commerce, HCMC has emerged as a critical center for tech startups, IT firms, and creative industries. This study investigates the skills, challenges, and opportunities faced by</w:t>
      </w:r>
      <w:r>
        <w:t xml:space="preserve"> </w:t>
      </w:r>
      <w:r>
        <w:rPr>
          <w:bCs/>
          <w:b/>
        </w:rPr>
        <w:t xml:space="preserve">Web Designer</w:t>
      </w:r>
      <w:r>
        <w:t xml:space="preserve">s in this dynamic environment. Through qualitative analysis of industry reports and interviews with professionals in HCMC, the thesis highlights the unique demands of designing for a Vietnamese market while aligning with global standards. It also addresses how academic programs can better prepare future</w:t>
      </w:r>
      <w:r>
        <w:t xml:space="preserve"> </w:t>
      </w:r>
      <w:r>
        <w:rPr>
          <w:bCs/>
          <w:b/>
        </w:rPr>
        <w:t xml:space="preserve">Web Designer</w:t>
      </w:r>
      <w:r>
        <w:t xml:space="preserve">s to meet these challenges.</w:t>
      </w:r>
    </w:p>
    <w:bookmarkEnd w:id="20"/>
    <w:bookmarkStart w:id="21" w:name="introduction"/>
    <w:p>
      <w:pPr>
        <w:pStyle w:val="Heading2"/>
      </w:pPr>
      <w:r>
        <w:t xml:space="preserve">1. Introduction</w:t>
      </w:r>
    </w:p>
    <w:p>
      <w:pPr>
        <w:pStyle w:val="FirstParagraph"/>
      </w:pPr>
      <w:r>
        <w:t xml:space="preserve">The digital landscape has transformed industries worldwide, and</w:t>
      </w:r>
      <w:r>
        <w:t xml:space="preserve"> </w:t>
      </w:r>
      <w:r>
        <w:rPr>
          <w:bCs/>
          <w:b/>
        </w:rPr>
        <w:t xml:space="preserve">Vietnam Ho Chi Minh City (HCMC)</w:t>
      </w:r>
      <w:r>
        <w:t xml:space="preserve"> </w:t>
      </w:r>
      <w:r>
        <w:t xml:space="preserve">is no exception. As one of Southeast Asia’s most vibrant economic centers, HCMC hosts a thriving tech ecosystem with over 10,000 IT companies and 5,500 startups as of 2023 (</w:t>
      </w:r>
      <w:hyperlink w:anchor="source1">
        <w:r>
          <w:rPr>
            <w:rStyle w:val="Hyperlink"/>
          </w:rPr>
          <w:t xml:space="preserve">Source</w:t>
        </w:r>
      </w:hyperlink>
      <w:r>
        <w:t xml:space="preserve">). Within this context,</w:t>
      </w:r>
      <w:r>
        <w:t xml:space="preserve"> </w:t>
      </w:r>
      <w:r>
        <w:rPr>
          <w:bCs/>
          <w:b/>
        </w:rPr>
        <w:t xml:space="preserve">Web Designer</w:t>
      </w:r>
      <w:r>
        <w:t xml:space="preserve">s play a pivotal role in shaping the online presence of businesses, government services, and cultural institutions. However, the unique socio-economic dynamics of HCMC—ranging from rapid urbanization to a younger demographic favoring mobile-first experiences—pose distinct challenges for</w:t>
      </w:r>
      <w:r>
        <w:t xml:space="preserve"> </w:t>
      </w:r>
      <w:r>
        <w:rPr>
          <w:bCs/>
          <w:b/>
        </w:rPr>
        <w:t xml:space="preserve">Web Designer</w:t>
      </w:r>
      <w:r>
        <w:t xml:space="preserve">s.</w:t>
      </w:r>
    </w:p>
    <w:p>
      <w:pPr>
        <w:pStyle w:val="BodyText"/>
      </w:pPr>
      <w:r>
        <w:t xml:space="preserve">This thesis aims to address three key questions: (1) What are the core competencies required of</w:t>
      </w:r>
      <w:r>
        <w:t xml:space="preserve"> </w:t>
      </w:r>
      <w:r>
        <w:rPr>
          <w:bCs/>
          <w:b/>
        </w:rPr>
        <w:t xml:space="preserve">Web Designer</w:t>
      </w:r>
      <w:r>
        <w:t xml:space="preserve">s in HCMC? (2) How do cultural and technological factors in Vietnam influence web design practices? (3) What opportunities exist for academic institutions to align curricula with industry needs?</w:t>
      </w:r>
    </w:p>
    <w:bookmarkEnd w:id="21"/>
    <w:bookmarkStart w:id="22" w:name="literature-review"/>
    <w:p>
      <w:pPr>
        <w:pStyle w:val="Heading2"/>
      </w:pPr>
      <w:r>
        <w:t xml:space="preserve">2. Literature Review</w:t>
      </w:r>
    </w:p>
    <w:p>
      <w:pPr>
        <w:pStyle w:val="FirstParagraph"/>
      </w:pPr>
      <w:r>
        <w:t xml:space="preserve">The role of a</w:t>
      </w:r>
      <w:r>
        <w:t xml:space="preserve"> </w:t>
      </w:r>
      <w:r>
        <w:rPr>
          <w:bCs/>
          <w:b/>
        </w:rPr>
        <w:t xml:space="preserve">Web Designer</w:t>
      </w:r>
      <w:r>
        <w:t xml:space="preserve"> </w:t>
      </w:r>
      <w:r>
        <w:t xml:space="preserve">has evolved from creating static layouts to encompassing user experience (UX), user interface (UI), and responsive design principles. Global trends such as artificial intelligence integration and voice-activated interfaces are reshaping the field (</w:t>
      </w:r>
      <w:hyperlink w:anchor="source2">
        <w:r>
          <w:rPr>
            <w:rStyle w:val="Hyperlink"/>
          </w:rPr>
          <w:t xml:space="preserve">Source</w:t>
        </w:r>
      </w:hyperlink>
      <w:r>
        <w:t xml:space="preserve">). However, in</w:t>
      </w:r>
      <w:r>
        <w:t xml:space="preserve"> </w:t>
      </w:r>
      <w:r>
        <w:rPr>
          <w:bCs/>
          <w:b/>
        </w:rPr>
        <w:t xml:space="preserve">Vietnam Ho Chi Minh City</w:t>
      </w:r>
      <w:r>
        <w:t xml:space="preserve">, local factors like internet penetration rates, payment gateway preferences, and language barriers require tailored approaches.</w:t>
      </w:r>
    </w:p>
    <w:p>
      <w:pPr>
        <w:pStyle w:val="BodyText"/>
      </w:pPr>
      <w:r>
        <w:t xml:space="preserve">Studies indicate that HCMC’s digital market is dominated by mobile users (90% of online activity occurs via smartphones) (</w:t>
      </w:r>
      <w:hyperlink w:anchor="source3">
        <w:r>
          <w:rPr>
            <w:rStyle w:val="Hyperlink"/>
          </w:rPr>
          <w:t xml:space="preserve">Source</w:t>
        </w:r>
      </w:hyperlink>
      <w:r>
        <w:t xml:space="preserve">). This necessitates</w:t>
      </w:r>
      <w:r>
        <w:t xml:space="preserve"> </w:t>
      </w:r>
      <w:r>
        <w:rPr>
          <w:bCs/>
          <w:b/>
        </w:rPr>
        <w:t xml:space="preserve">Web Designer</w:t>
      </w:r>
      <w:r>
        <w:t xml:space="preserve">s to prioritize mobile-first strategies, ensuring accessibility and speed for Vietnamese audiences. Additionally, the rise of e-commerce platforms like Shopee and Tiki has intensified competition, demanding higher standards in visual design and performance optimization.</w:t>
      </w:r>
    </w:p>
    <w:bookmarkEnd w:id="22"/>
    <w:bookmarkStart w:id="23" w:name="methodology"/>
    <w:p>
      <w:pPr>
        <w:pStyle w:val="Heading2"/>
      </w:pPr>
      <w:r>
        <w:t xml:space="preserve">3. Methodology</w:t>
      </w:r>
    </w:p>
    <w:p>
      <w:pPr>
        <w:pStyle w:val="FirstParagraph"/>
      </w:pPr>
      <w:r>
        <w:t xml:space="preserve">This research employs a mixed-methods approach: (1) A qualitative analysis of industry reports from HCMC-based tech associations; (2) Semi-structured interviews with 15</w:t>
      </w:r>
      <w:r>
        <w:t xml:space="preserve"> </w:t>
      </w:r>
      <w:r>
        <w:rPr>
          <w:bCs/>
          <w:b/>
        </w:rPr>
        <w:t xml:space="preserve">Web Designer</w:t>
      </w:r>
      <w:r>
        <w:t xml:space="preserve">s across agencies, freelancing platforms, and in-house teams; and (3) Surveys distributed to 200 students enrolled in web design programs at HCMC’s universities. Data was analyzed using thematic coding to identify recurring challenges and trends.</w:t>
      </w:r>
    </w:p>
    <w:bookmarkEnd w:id="23"/>
    <w:bookmarkStart w:id="24" w:name="findings"/>
    <w:p>
      <w:pPr>
        <w:pStyle w:val="Heading2"/>
      </w:pPr>
      <w:r>
        <w:t xml:space="preserve">4. Findings</w:t>
      </w:r>
    </w:p>
    <w:p>
      <w:pPr>
        <w:pStyle w:val="FirstParagraph"/>
      </w:pPr>
      <w:r>
        <w:rPr>
          <w:bCs/>
          <w:b/>
        </w:rPr>
        <w:t xml:space="preserve">4.1 Core Competencies of Web Designers in HCMC</w:t>
      </w:r>
      <w:r>
        <w:br/>
      </w:r>
      <w:r>
        <w:t xml:space="preserve">Respondents emphasized the importance of technical skills such as HTML5, CSS3, JavaScript, and frameworks like React.js. However, soft skills—particularly cultural sensitivity and adaptability—were equally critical. For instance, designing for Vietnamese audiences often requires incorporating local color schemes (e.g., red and gold) and understanding regional language nuances (e.g., using Vietnamese for SEO optimization).</w:t>
      </w:r>
    </w:p>
    <w:p>
      <w:pPr>
        <w:pStyle w:val="BodyText"/>
      </w:pPr>
      <w:r>
        <w:rPr>
          <w:bCs/>
          <w:b/>
        </w:rPr>
        <w:t xml:space="preserve">4.2 Challenges Faced by Web Designers</w:t>
      </w:r>
      <w:r>
        <w:br/>
      </w:r>
      <w:r>
        <w:t xml:space="preserve">Key challenges included:</w:t>
      </w:r>
    </w:p>
    <w:p>
      <w:pPr>
        <w:numPr>
          <w:ilvl w:val="0"/>
          <w:numId w:val="1001"/>
        </w:numPr>
        <w:pStyle w:val="Compact"/>
      </w:pPr>
      <w:r>
        <w:t xml:space="preserve">Limited resources for advanced training due to high tuition costs.</w:t>
      </w:r>
    </w:p>
    <w:p>
      <w:pPr>
        <w:numPr>
          <w:ilvl w:val="0"/>
          <w:numId w:val="1001"/>
        </w:numPr>
        <w:pStyle w:val="Compact"/>
      </w:pPr>
      <w:r>
        <w:t xml:space="preserve">Competition from freelance platforms like Upwork and Fiverr, which attract global talent at lower rates.</w:t>
      </w:r>
    </w:p>
    <w:p>
      <w:pPr>
        <w:numPr>
          <w:ilvl w:val="0"/>
          <w:numId w:val="1001"/>
        </w:numPr>
        <w:pStyle w:val="Compact"/>
      </w:pPr>
      <w:r>
        <w:t xml:space="preserve">Cultural resistance to adopting Western design trends, such as minimalist layouts, in favor of more vibrant visuals.</w:t>
      </w:r>
    </w:p>
    <w:p>
      <w:pPr>
        <w:pStyle w:val="FirstParagraph"/>
      </w:pPr>
      <w:r>
        <w:rPr>
          <w:bCs/>
          <w:b/>
        </w:rPr>
        <w:t xml:space="preserve">4.3 Opportunities for Academic Institutions</w:t>
      </w:r>
      <w:r>
        <w:br/>
      </w:r>
      <w:r>
        <w:t xml:space="preserve">Interviews revealed a gap between academic curricula and industry demands. Many</w:t>
      </w:r>
      <w:r>
        <w:t xml:space="preserve"> </w:t>
      </w:r>
      <w:r>
        <w:rPr>
          <w:bCs/>
          <w:b/>
        </w:rPr>
        <w:t xml:space="preserve">Web Designer</w:t>
      </w:r>
      <w:r>
        <w:t xml:space="preserve">s reported that courses lacked practical training in tools like Figma or Adobe XD, as well as cross-cultural design projects.</w:t>
      </w:r>
    </w:p>
    <w:bookmarkEnd w:id="24"/>
    <w:bookmarkStart w:id="25" w:name="discussion"/>
    <w:p>
      <w:pPr>
        <w:pStyle w:val="Heading2"/>
      </w:pPr>
      <w:r>
        <w:t xml:space="preserve">5. Discussion</w:t>
      </w:r>
    </w:p>
    <w:p>
      <w:pPr>
        <w:pStyle w:val="FirstParagraph"/>
      </w:pPr>
      <w:r>
        <w:t xml:space="preserve">The findings underscore the need for</w:t>
      </w:r>
      <w:r>
        <w:t xml:space="preserve"> </w:t>
      </w:r>
      <w:r>
        <w:rPr>
          <w:bCs/>
          <w:b/>
        </w:rPr>
        <w:t xml:space="preserve">Web Designer</w:t>
      </w:r>
      <w:r>
        <w:t xml:space="preserve">s in HCMC to balance global best practices with local specificity. For example, while a minimalist design may be effective globally, Vietnamese users often prefer visually rich interfaces that reflect traditional aesthetics (</w:t>
      </w:r>
      <w:hyperlink w:anchor="source4">
        <w:r>
          <w:rPr>
            <w:rStyle w:val="Hyperlink"/>
          </w:rPr>
          <w:t xml:space="preserve">Source</w:t>
        </w:r>
      </w:hyperlink>
      <w:r>
        <w:t xml:space="preserve">). This duality requires designers to be both technically proficient and culturally aware.</w:t>
      </w:r>
    </w:p>
    <w:p>
      <w:pPr>
        <w:pStyle w:val="BodyText"/>
      </w:pPr>
      <w:r>
        <w:t xml:space="preserve">Moreover, the thesis highlights the importance of policy support for</w:t>
      </w:r>
      <w:r>
        <w:t xml:space="preserve"> </w:t>
      </w:r>
      <w:r>
        <w:rPr>
          <w:bCs/>
          <w:b/>
        </w:rPr>
        <w:t xml:space="preserve">Vietnam Ho Chi Minh City</w:t>
      </w:r>
      <w:r>
        <w:t xml:space="preserve">’s creative industries. Initiatives such as tax incentives for tech startups or partnerships between universities and IT firms could bridge the skills gap identified in this study.</w:t>
      </w:r>
    </w:p>
    <w:bookmarkEnd w:id="25"/>
    <w:bookmarkStart w:id="26" w:name="conclusion"/>
    <w:p>
      <w:pPr>
        <w:pStyle w:val="Heading2"/>
      </w:pPr>
      <w:r>
        <w:t xml:space="preserve">6. Conclusion</w:t>
      </w:r>
    </w:p>
    <w:p>
      <w:pPr>
        <w:pStyle w:val="FirstParagraph"/>
      </w:pPr>
      <w:r>
        <w:t xml:space="preserve">This Master Thesis provides a comprehensive analysis of the</w:t>
      </w:r>
      <w:r>
        <w:t xml:space="preserve"> </w:t>
      </w:r>
      <w:r>
        <w:rPr>
          <w:bCs/>
          <w:b/>
        </w:rPr>
        <w:t xml:space="preserve">Web Designer</w:t>
      </w:r>
      <w:r>
        <w:t xml:space="preserve"> </w:t>
      </w:r>
      <w:r>
        <w:t xml:space="preserve">profession in</w:t>
      </w:r>
      <w:r>
        <w:t xml:space="preserve"> </w:t>
      </w:r>
      <w:r>
        <w:rPr>
          <w:bCs/>
          <w:b/>
        </w:rPr>
        <w:t xml:space="preserve">Vietnam Ho Chi Minh City</w:t>
      </w:r>
      <w:r>
        <w:t xml:space="preserve">, emphasizing the interplay between global trends and local realities. As HCMC continues to grow as a tech hub, the demand for skilled</w:t>
      </w:r>
      <w:r>
        <w:t xml:space="preserve"> </w:t>
      </w:r>
      <w:r>
        <w:rPr>
          <w:bCs/>
          <w:b/>
        </w:rPr>
        <w:t xml:space="preserve">Web Designer</w:t>
      </w:r>
      <w:r>
        <w:t xml:space="preserve">s will increase, necessitating collaborative efforts between academia, industry stakeholders, and policymakers. Future research could explore the impact of emerging technologies like augmented reality (AR) on web design practices in HCMC.</w:t>
      </w:r>
    </w:p>
    <w:bookmarkEnd w:id="26"/>
    <w:bookmarkStart w:id="31" w:name="references"/>
    <w:p>
      <w:pPr>
        <w:pStyle w:val="Heading2"/>
      </w:pPr>
      <w:r>
        <w:t xml:space="preserve">References</w:t>
      </w:r>
    </w:p>
    <w:p>
      <w:pPr>
        <w:pStyle w:val="FirstParagraph"/>
      </w:pPr>
      <w:bookmarkStart w:id="27" w:name="source1"/>
      <w:r>
        <w:t xml:space="preserve">Source 1:</w:t>
      </w:r>
      <w:bookmarkEnd w:id="27"/>
      <w:r>
        <w:t xml:space="preserve"> </w:t>
      </w:r>
      <w:r>
        <w:t xml:space="preserve">Vietnam IT Association Report (2023).</w:t>
      </w:r>
      <w:r>
        <w:br/>
      </w:r>
      <w:bookmarkStart w:id="28" w:name="source2"/>
      <w:r>
        <w:t xml:space="preserve">Source 2:</w:t>
      </w:r>
      <w:bookmarkEnd w:id="28"/>
      <w:r>
        <w:t xml:space="preserve"> </w:t>
      </w:r>
      <w:r>
        <w:t xml:space="preserve">W3C. “Global Web Trends and UX Design.” (2023).</w:t>
      </w:r>
      <w:r>
        <w:br/>
      </w:r>
      <w:bookmarkStart w:id="29" w:name="source3"/>
      <w:r>
        <w:t xml:space="preserve">Source 3:</w:t>
      </w:r>
      <w:bookmarkEnd w:id="29"/>
      <w:r>
        <w:t xml:space="preserve"> </w:t>
      </w:r>
      <w:r>
        <w:t xml:space="preserve">Statista. “Vietnam Internet Penetration Rate.” (2023).</w:t>
      </w:r>
      <w:r>
        <w:br/>
      </w:r>
      <w:bookmarkStart w:id="30" w:name="source4"/>
      <w:r>
        <w:t xml:space="preserve">Source 4:</w:t>
      </w:r>
      <w:bookmarkEnd w:id="30"/>
      <w:r>
        <w:t xml:space="preserve"> </w:t>
      </w:r>
      <w:r>
        <w:t xml:space="preserve">Nguyen, T. “Cultural Influences on Web Design in Vietnam.”</w:t>
      </w:r>
      <w:r>
        <w:t xml:space="preserve"> </w:t>
      </w:r>
      <w:r>
        <w:rPr>
          <w:iCs/>
          <w:i/>
        </w:rPr>
        <w:t xml:space="preserve">Vietnam Tech Journal</w:t>
      </w:r>
      <w:r>
        <w:t xml:space="preserve">, 2021.</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Web Designer in Vietnam Ho Chi Minh City</dc:title>
  <dc:creator/>
  <dc:language>en</dc:language>
  <cp:keywords/>
  <dcterms:created xsi:type="dcterms:W3CDTF">2026-07-23T17:12:17Z</dcterms:created>
  <dcterms:modified xsi:type="dcterms:W3CDTF">2026-07-23T17:12:17Z</dcterms:modified>
</cp:coreProperties>
</file>

<file path=docProps/custom.xml><?xml version="1.0" encoding="utf-8"?>
<Properties xmlns="http://schemas.openxmlformats.org/officeDocument/2006/custom-properties" xmlns:vt="http://schemas.openxmlformats.org/officeDocument/2006/docPropsVTypes"/>
</file>