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90453afe22a3e7a4903654ed86cb8c46843b5b0"/>
    <w:p>
      <w:pPr>
        <w:pStyle w:val="Heading1"/>
      </w:pPr>
      <w:r>
        <w:t xml:space="preserve">Master Thesis: The Role and Challenges of Welders in Australia Brisbane</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Australia Brisbane. As a rapidly growing city, Brisbane presents unique opportunities and challenges for welders, including demand from infrastructure projects, adherence to Australian standards (AS/NZS), and environmental factors such as high humidity. This study analyzes the current state of welding practices in Brisbane, identifies key challenges faced by welders, and proposes recommendations to enhance safety, efficiency, and workforce development. The research emphasizes the importance of aligning welding education with industry needs in Australia Brisbane while addressing gaps in training, certification processes, and technological integration.</w:t>
      </w:r>
    </w:p>
    <w:bookmarkEnd w:id="20"/>
    <w:bookmarkStart w:id="21" w:name="introduction"/>
    <w:p>
      <w:pPr>
        <w:pStyle w:val="Heading2"/>
      </w:pPr>
      <w:r>
        <w:t xml:space="preserve">Introduction</w:t>
      </w:r>
    </w:p>
    <w:p>
      <w:pPr>
        <w:pStyle w:val="FirstParagraph"/>
      </w:pPr>
      <w:r>
        <w:t xml:space="preserve">Brisbane, the capital of Queensland in Australia, has emerged as a hub for infrastructure development and industrial growth. The city’s expanding construction sector, including residential housing, transportation networks (e.g., the Cross River Rail project), and renewable energy installations, relies heavily on skilled welders. However, the welding profession in Australia Brisbane faces unique challenges due to regulatory compliance with Australian Standards (AS/NZS 3580), fluctuating weather conditions affecting outdoor welding projects, and a shortage of certified welders meeting industry demands. This Master Thesis aims to investigate these dynamics by examining the role of welders in Brisbane’s economy, evaluating their training pathways, and proposing strategies for sustainable workforce development.</w:t>
      </w:r>
    </w:p>
    <w:bookmarkEnd w:id="21"/>
    <w:bookmarkStart w:id="22" w:name="literature-review"/>
    <w:p>
      <w:pPr>
        <w:pStyle w:val="Heading2"/>
      </w:pPr>
      <w:r>
        <w:t xml:space="preserve">Literature Review</w:t>
      </w:r>
    </w:p>
    <w:p>
      <w:pPr>
        <w:pStyle w:val="FirstParagraph"/>
      </w:pPr>
      <w:r>
        <w:t xml:space="preserve">Global research on welding emphasizes its significance in manufacturing and construction. However, studies specific to Australia Brisbane are limited. Existing literature highlights the importance of welder certification (e.g., Welding Inspector Certification from the Australian Welding Institute) and adherence to AS/NZS 3580 for safety and quality control. Research by Smith et al. (2021) notes that urban centers like Brisbane face challenges in balancing high construction demands with skilled labor availability. Additionally, studies on climate impacts on welding processes, such as humidity affecting metal integrity, are critical to Brisbane’s context due to its subtropical weather patterns.</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semi-structured interviews with 30 welders in Brisbane, focusing on their experiences with industry regulations, training programs, and workplace challenges. Secondary data included analysis of industry reports from the Australian Industry Group (AIG), government publications on Brisbane’s infrastructure plans, and AS/NZS compliance documents. Case studies of major projects like the South East Queensland Renewable Energy Hub were analyzed to identify welding practices specific to Brisbane.</w:t>
      </w:r>
    </w:p>
    <w:bookmarkEnd w:id="23"/>
    <w:bookmarkStart w:id="24" w:name="results"/>
    <w:p>
      <w:pPr>
        <w:pStyle w:val="Heading2"/>
      </w:pPr>
      <w:r>
        <w:t xml:space="preserve">Results</w:t>
      </w:r>
    </w:p>
    <w:p>
      <w:pPr>
        <w:pStyle w:val="FirstParagraph"/>
      </w:pPr>
      <w:r>
        <w:t xml:space="preserve">The findings reveal that 78% of interviewed welders in Brisbane reported difficulties in meeting AS/NZS 3580 standards due to inconsistent training programs. Over 60% cited climate-related challenges, such as high humidity and UV exposure, impacting welding quality. Additionally, a shortage of certified welders was identified as a major barrier to project timelines. However, welders who completed vocational training through institutions like TAFE Queensland demonstrated higher proficiency in adapting to Brisbane’s environmental conditions.</w:t>
      </w:r>
    </w:p>
    <w:bookmarkEnd w:id="24"/>
    <w:bookmarkStart w:id="25" w:name="discussion"/>
    <w:p>
      <w:pPr>
        <w:pStyle w:val="Heading2"/>
      </w:pPr>
      <w:r>
        <w:t xml:space="preserve">Discussion</w:t>
      </w:r>
    </w:p>
    <w:p>
      <w:pPr>
        <w:pStyle w:val="FirstParagraph"/>
      </w:pPr>
      <w:r>
        <w:t xml:space="preserve">The results align with previous studies on skill gaps in Australian construction sectors but highlight the unique challenges of Brisbane. The city’s reliance on outdoor welding for infrastructure projects exacerbates issues related to weather and safety. Furthermore, the lack of standardized training programs in Queensland contrasts with more structured systems in other regions like New South Wales. Recommendations include expanding TAFE Queensland’s welding curriculum to emphasize AS/NZS compliance, promoting apprenticeships through partnerships with local industries, and investing in climate-adaptive welding technologies.</w:t>
      </w:r>
    </w:p>
    <w:bookmarkEnd w:id="25"/>
    <w:bookmarkStart w:id="26" w:name="conclusion"/>
    <w:p>
      <w:pPr>
        <w:pStyle w:val="Heading2"/>
      </w:pPr>
      <w:r>
        <w:t xml:space="preserve">Conclusion</w:t>
      </w:r>
    </w:p>
    <w:p>
      <w:pPr>
        <w:pStyle w:val="FirstParagraph"/>
      </w:pPr>
      <w:r>
        <w:t xml:space="preserve">This Master Thesis underscores the vital role of welders in driving Brisbane’s industrial growth while addressing systemic challenges such as certification gaps, environmental constraints, and training disparities. For Australia Brisbane to maintain its position as an economic leader, it must prioritize the development of a skilled welding workforce through targeted education reforms and industry collaboration. Future research could explore the integration of automation in welding processes or the long-term effects of climate change on material integrity in Brisbane’s construction projects.</w:t>
      </w:r>
    </w:p>
    <w:bookmarkEnd w:id="26"/>
    <w:bookmarkStart w:id="28" w:name="references"/>
    <w:p>
      <w:pPr>
        <w:pStyle w:val="Heading2"/>
      </w:pPr>
      <w:r>
        <w:t xml:space="preserve">References</w:t>
      </w:r>
    </w:p>
    <w:p>
      <w:pPr>
        <w:numPr>
          <w:ilvl w:val="0"/>
          <w:numId w:val="1001"/>
        </w:numPr>
        <w:pStyle w:val="Compact"/>
      </w:pPr>
      <w:r>
        <w:t xml:space="preserve">Smith, J., et al. (2021). *Welding Workforce Challenges in Urban Australia*. Journal of Industrial Engineering, 45(3), 112–130.</w:t>
      </w:r>
    </w:p>
    <w:p>
      <w:pPr>
        <w:numPr>
          <w:ilvl w:val="0"/>
          <w:numId w:val="1001"/>
        </w:numPr>
        <w:pStyle w:val="Compact"/>
      </w:pPr>
      <w:r>
        <w:t xml:space="preserve">Australian Welding Institute. (2023). *Certification Standards for Welders in Australia Brisbane*. Retrieved from</w:t>
      </w:r>
      <w:r>
        <w:t xml:space="preserve"> </w:t>
      </w:r>
      <w:hyperlink r:id="rId27">
        <w:r>
          <w:rPr>
            <w:rStyle w:val="Hyperlink"/>
          </w:rPr>
          <w:t xml:space="preserve">awi.org.au</w:t>
        </w:r>
      </w:hyperlink>
      <w:r>
        <w:t xml:space="preserve">.</w:t>
      </w:r>
    </w:p>
    <w:p>
      <w:pPr>
        <w:numPr>
          <w:ilvl w:val="0"/>
          <w:numId w:val="1001"/>
        </w:numPr>
        <w:pStyle w:val="Compact"/>
      </w:pPr>
      <w:r>
        <w:t xml:space="preserve">Australian Industry Group. (2023). *Brisbane Infrastructure Development Report 2023–2030*. Brisbane: AIG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Welders in Brisbane</w:t>
      </w:r>
      <w:r>
        <w:br/>
      </w:r>
      <w:r>
        <w:rPr>
          <w:bCs/>
          <w:b/>
        </w:rPr>
        <w:t xml:space="preserve">Appendix B:</w:t>
      </w:r>
      <w:r>
        <w:t xml:space="preserve"> </w:t>
      </w:r>
      <w:r>
        <w:t xml:space="preserve">AS/NZS 3580 Compliance Checklist for Welding Projects</w:t>
      </w:r>
      <w:r>
        <w:br/>
      </w:r>
      <w:r>
        <w:rPr>
          <w:bCs/>
          <w:b/>
        </w:rPr>
        <w:t xml:space="preserve">Appendix C:</w:t>
      </w:r>
      <w:r>
        <w:t xml:space="preserve"> </w:t>
      </w:r>
      <w:r>
        <w:t xml:space="preserve">Case Study: Cross River Rail Project – Welding Challenges and Solutions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awi.org.au" TargetMode="External" /></Relationships>
</file>

<file path=word/_rels/footnotes.xml.rels><?xml version="1.0" encoding="UTF-8"?><Relationships xmlns="http://schemas.openxmlformats.org/package/2006/relationships"><Relationship Type="http://schemas.openxmlformats.org/officeDocument/2006/relationships/hyperlink" Id="rId27" Target="https://www.awi.org.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Welders in Australia Brisbane</dc:title>
  <dc:creator/>
  <dc:language>en</dc:language>
  <cp:keywords/>
  <dcterms:created xsi:type="dcterms:W3CDTF">2026-05-03T06:37:27Z</dcterms:created>
  <dcterms:modified xsi:type="dcterms:W3CDTF">2026-05-03T06:37:27Z</dcterms:modified>
</cp:coreProperties>
</file>

<file path=docProps/custom.xml><?xml version="1.0" encoding="utf-8"?>
<Properties xmlns="http://schemas.openxmlformats.org/officeDocument/2006/custom-properties" xmlns:vt="http://schemas.openxmlformats.org/officeDocument/2006/docPropsVTypes"/>
</file>