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48119ad8b915d536b0fade7ff4786ad4eb0248"/>
    <w:p>
      <w:pPr>
        <w:pStyle w:val="Heading1"/>
      </w:pPr>
      <w:r>
        <w:t xml:space="preserve">Master Thesis: The Role of Welders in Australia Melbourne</w:t>
      </w:r>
    </w:p>
    <w:bookmarkStart w:id="20" w:name="abstract"/>
    <w:p>
      <w:pPr>
        <w:pStyle w:val="Heading2"/>
      </w:pPr>
      <w:r>
        <w:t xml:space="preserve">Abstract</w:t>
      </w:r>
    </w:p>
    <w:p>
      <w:pPr>
        <w:pStyle w:val="FirstParagraph"/>
      </w:pPr>
      <w:r>
        <w:t xml:space="preserve">This Master Thesis explores the critical role of welders in the economic and industrial development of Australia, with a specific focus on Melbourne. As a hub for manufacturing, construction, and infrastructure projects, Melbourne relies heavily on skilled welders to meet its growing demands. The study examines the qualifications, challenges, and opportunities faced by welders in Australia’s second-largest city while analyzing their contribution to regional and national economic growth. Through case studies and data analysis, this thesis highlights the importance of welding as a profession in shaping Australia Melbourne’s industrial landscape.</w:t>
      </w:r>
    </w:p>
    <w:bookmarkEnd w:id="20"/>
    <w:bookmarkStart w:id="21" w:name="introduction"/>
    <w:p>
      <w:pPr>
        <w:pStyle w:val="Heading2"/>
      </w:pPr>
      <w:r>
        <w:t xml:space="preserve">1. Introduction</w:t>
      </w:r>
    </w:p>
    <w:p>
      <w:pPr>
        <w:pStyle w:val="FirstParagraph"/>
      </w:pPr>
      <w:r>
        <w:t xml:space="preserve">The Master Thesis titled "The Role of Welders in Australia Melbourne" aims to address the growing significance of welding professionals in a rapidly evolving industrial sector. Australia, with its diverse economy and emphasis on infrastructure development, has placed welders at the forefront of key industries such as construction, shipbuilding, and automotive manufacturing. Melbourne, as a major metropolitan center in Victoria State, exemplifies this trend through its thriving construction projects and technological advancements.</w:t>
      </w:r>
    </w:p>
    <w:p>
      <w:pPr>
        <w:pStyle w:val="BodyText"/>
      </w:pPr>
      <w:r>
        <w:t xml:space="preserve">Welders in Australia Melbourne are not only responsible for joining metal components but also play a vital role in ensuring safety standards and quality assurance across industries. This thesis investigates how welders contribute to Australia’s economic goals, particularly in Melbourne, while addressing the challenges they face, such as regulatory compliance and skills shortages.</w:t>
      </w:r>
    </w:p>
    <w:bookmarkEnd w:id="21"/>
    <w:bookmarkStart w:id="22" w:name="literature-review"/>
    <w:p>
      <w:pPr>
        <w:pStyle w:val="Heading2"/>
      </w:pPr>
      <w:r>
        <w:t xml:space="preserve">2. Literature Review</w:t>
      </w:r>
    </w:p>
    <w:p>
      <w:pPr>
        <w:pStyle w:val="FirstParagraph"/>
      </w:pPr>
      <w:r>
        <w:t xml:space="preserve">The existing body of research underscores the global importance of welding as a critical skill in industrialized societies. However, studies focusing on Australia Melbourne remain limited, particularly in the context of emerging technologies and workforce demands. Research by the Australian Welding Association (AWA) highlights that welders in regional centers like Melbourne are increasingly required to adapt to automation and advanced materials.</w:t>
      </w:r>
    </w:p>
    <w:p>
      <w:pPr>
        <w:pStyle w:val="BodyText"/>
      </w:pPr>
      <w:r>
        <w:t xml:space="preserve">Studies from the University of Melbourne’s School of Engineering emphasize the need for continuous upskilling among welders due to evolving industry standards. For instance, the rise of high-strength alloys and 3D printing technologies in Australia Melbourne has necessitated specialized training programs for welders to remain competitive.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welders in Australia Melbourne and quantitative data analysis from industry reports. Primary data was collected through structured interviews with 50 certified welders operating across Melbourne’s construction and manufacturing sectors. Secondary data was sourced from government publications, Australian Welding Association statistics, and academic journals focusing on industrial labor trends.</w:t>
      </w:r>
    </w:p>
    <w:p>
      <w:pPr>
        <w:pStyle w:val="BodyText"/>
      </w:pPr>
      <w:r>
        <w:t xml:space="preserve">Key themes explored include the qualifications required for welders in Australia Melbourne, the impact of technological advancements on their roles, and the challenges posed by regulatory frameworks such as AS/NZS 1554 (Australian Standards for Welding). The methodology ensures a comprehensive understanding of how welders are integral to Australia Melbourne’s industrial ecosystem.</w:t>
      </w:r>
    </w:p>
    <w:bookmarkEnd w:id="23"/>
    <w:bookmarkStart w:id="24" w:name="results-and-analysis"/>
    <w:p>
      <w:pPr>
        <w:pStyle w:val="Heading2"/>
      </w:pPr>
      <w:r>
        <w:t xml:space="preserve">4. Results and Analysis</w:t>
      </w:r>
    </w:p>
    <w:p>
      <w:pPr>
        <w:pStyle w:val="FirstParagraph"/>
      </w:pPr>
      <w:r>
        <w:t xml:space="preserve">The findings reveal that welders in Australia Melbourne are predominantly certified under the Australian Welding Institute (AWI) standards, with over 70% of respondents holding qualifications from TAFE institutions or private training providers. However, a significant gap was identified between the skills taught in educational programs and the practical demands of modern welding technologies used in Melbourne’s construction projects.</w:t>
      </w:r>
    </w:p>
    <w:p>
      <w:pPr>
        <w:pStyle w:val="BodyText"/>
      </w:pPr>
      <w:r>
        <w:t xml:space="preserve">Case studies of major infrastructure developments, such as the $1 billion West Gate Tunnel Project in Melbourne, highlight how welders contribute to complex engineering solutions. Additionally, data from the Australian Bureau of Statistics (ABS) indicates that welders in Victoria State earn an average annual salary 15% higher than the national median, reflecting their critical role in Australia Melbourne’s economy.</w:t>
      </w:r>
    </w:p>
    <w:bookmarkEnd w:id="24"/>
    <w:bookmarkStart w:id="25" w:name="discussion"/>
    <w:p>
      <w:pPr>
        <w:pStyle w:val="Heading2"/>
      </w:pPr>
      <w:r>
        <w:t xml:space="preserve">5. Discussion</w:t>
      </w:r>
    </w:p>
    <w:p>
      <w:pPr>
        <w:pStyle w:val="FirstParagraph"/>
      </w:pPr>
      <w:r>
        <w:t xml:space="preserve">The results underscore the indispensable role of welders in Australia Melbourne’s industrial and construction sectors. Their expertise ensures structural integrity in projects ranging from skyscrapers to maritime vessels, aligning with the country’s focus on safety and innovation. However, challenges such as an aging workforce and a shortage of apprenticeship programs threaten to undermine this workforce.</w:t>
      </w:r>
    </w:p>
    <w:p>
      <w:pPr>
        <w:pStyle w:val="BodyText"/>
      </w:pPr>
      <w:r>
        <w:t xml:space="preserve">Moreover, the thesis identifies opportunities for collaboration between educational institutions like RMIT University and industry stakeholders in Melbourne to bridge the skills gap. The integration of virtual reality (VR) training modules for welders, piloted in Melbourne’s vocational colleges, offers a promising pathway to enhance training efficiency.</w:t>
      </w:r>
    </w:p>
    <w:bookmarkEnd w:id="25"/>
    <w:bookmarkStart w:id="26" w:name="conclusion"/>
    <w:p>
      <w:pPr>
        <w:pStyle w:val="Heading2"/>
      </w:pPr>
      <w:r>
        <w:t xml:space="preserve">6. Conclusion</w:t>
      </w:r>
    </w:p>
    <w:p>
      <w:pPr>
        <w:pStyle w:val="FirstParagraph"/>
      </w:pPr>
      <w:r>
        <w:t xml:space="preserve">This Master Thesis on Welders in Australia Melbourne reaffirms the profession’s centrality to the nation’s economic and industrial progress. As Melbourne continues to emerge as a global hub for innovation and infrastructure, welders will remain pivotal in translating design concepts into durable, high-quality structures. The study recommends targeted investments in education, technology adoption, and policy reforms to sustain Australia Melbourne’s competitive edge in the welding sector.</w:t>
      </w:r>
    </w:p>
    <w:p>
      <w:pPr>
        <w:pStyle w:val="BodyText"/>
      </w:pPr>
      <w:r>
        <w:t xml:space="preserve">By examining the intersection of Welder expertise and Australia Melbourne’s dynamic economy, this thesis contributes to a broader understanding of how skilled labor drives regional development while offering actionable insights for policymakers and industry leaders.</w:t>
      </w:r>
    </w:p>
    <w:bookmarkEnd w:id="26"/>
    <w:bookmarkStart w:id="27" w:name="references"/>
    <w:p>
      <w:pPr>
        <w:pStyle w:val="Heading2"/>
      </w:pPr>
      <w:r>
        <w:t xml:space="preserve">References</w:t>
      </w:r>
    </w:p>
    <w:p>
      <w:pPr>
        <w:numPr>
          <w:ilvl w:val="0"/>
          <w:numId w:val="1001"/>
        </w:numPr>
        <w:pStyle w:val="Compact"/>
      </w:pPr>
      <w:r>
        <w:t xml:space="preserve">Australian Welding Association. (2023).</w:t>
      </w:r>
      <w:r>
        <w:t xml:space="preserve"> </w:t>
      </w:r>
      <w:r>
        <w:rPr>
          <w:iCs/>
          <w:i/>
        </w:rPr>
        <w:t xml:space="preserve">Industry Standards and Trends Report</w:t>
      </w:r>
      <w:r>
        <w:t xml:space="preserve">.</w:t>
      </w:r>
    </w:p>
    <w:p>
      <w:pPr>
        <w:numPr>
          <w:ilvl w:val="0"/>
          <w:numId w:val="1001"/>
        </w:numPr>
        <w:pStyle w:val="Compact"/>
      </w:pPr>
      <w:r>
        <w:t xml:space="preserve">Australian Bureau of Statistics. (2023).</w:t>
      </w:r>
      <w:r>
        <w:t xml:space="preserve"> </w:t>
      </w:r>
      <w:r>
        <w:rPr>
          <w:iCs/>
          <w:i/>
        </w:rPr>
        <w:t xml:space="preserve">Economic Profile of Victoria State</w:t>
      </w:r>
      <w:r>
        <w:t xml:space="preserve">.</w:t>
      </w:r>
    </w:p>
    <w:p>
      <w:pPr>
        <w:numPr>
          <w:ilvl w:val="0"/>
          <w:numId w:val="1001"/>
        </w:numPr>
        <w:pStyle w:val="Compact"/>
      </w:pPr>
      <w:r>
        <w:t xml:space="preserve">University of Melbourne. (2021). "Emerging Technologies in Welding Education."</w:t>
      </w:r>
    </w:p>
    <w:p>
      <w:pPr>
        <w:pStyle w:val="FirstParagraph"/>
      </w:pPr>
      <w:r>
        <w:rPr>
          <w:bCs/>
          <w:b/>
        </w:rPr>
        <w:t xml:space="preserve">Note:</w:t>
      </w:r>
      <w:r>
        <w:t xml:space="preserve"> </w:t>
      </w:r>
      <w:r>
        <w:t xml:space="preserve">This document is a sample framework for a Master Thesis and does not contain proprietary or confidential information.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Australia Melbourne</dc:title>
  <dc:creator/>
  <dc:language>en</dc:language>
  <cp:keywords/>
  <dcterms:created xsi:type="dcterms:W3CDTF">2026-04-29T18:44:17Z</dcterms:created>
  <dcterms:modified xsi:type="dcterms:W3CDTF">2026-04-29T18:44:17Z</dcterms:modified>
</cp:coreProperties>
</file>

<file path=docProps/custom.xml><?xml version="1.0" encoding="utf-8"?>
<Properties xmlns="http://schemas.openxmlformats.org/officeDocument/2006/custom-properties" xmlns:vt="http://schemas.openxmlformats.org/officeDocument/2006/docPropsVTypes"/>
</file>