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edfa76bd50f2db611bdafcbe67c44c5ad7647e"/>
    <w:p>
      <w:pPr>
        <w:pStyle w:val="Heading1"/>
      </w:pPr>
      <w:r>
        <w:t xml:space="preserve">Master Thesis: The Role, Challenges, and Opportunities for Welders in Canada, Toronto</w:t>
      </w:r>
    </w:p>
    <w:bookmarkStart w:id="20" w:name="abstract"/>
    <w:p>
      <w:pPr>
        <w:pStyle w:val="Heading2"/>
      </w:pPr>
      <w:r>
        <w:t xml:space="preserve">Abstract</w:t>
      </w:r>
    </w:p>
    <w:p>
      <w:pPr>
        <w:pStyle w:val="FirstParagraph"/>
      </w:pPr>
      <w:r>
        <w:t xml:space="preserve">This Master's thesis explores the critical role of welders in the industrial and construction sectors of Toronto, Canada. As a multicultural metropolis with a robust economy driven by infrastructure development, manufacturing, and technological innovation, Toronto presents unique opportunities and challenges for skilled welders. This study analyzes the current demand for welding professionals in the region, evaluates training pathways aligned with Canadian standards (including certification requirements set by organizations such as the Canadian Welding Bureau), and addresses socio-economic factors influencing career prospects. The findings highlight the importance of integrating advanced welding technologies, fostering immigration policies that support skilled labor, and ensuring workplace safety in a rapidly evolving urban landscape.</w:t>
      </w:r>
    </w:p>
    <w:bookmarkEnd w:id="20"/>
    <w:bookmarkStart w:id="21" w:name="introduction"/>
    <w:p>
      <w:pPr>
        <w:pStyle w:val="Heading2"/>
      </w:pPr>
      <w:r>
        <w:t xml:space="preserve">Introduction</w:t>
      </w:r>
    </w:p>
    <w:p>
      <w:pPr>
        <w:pStyle w:val="FirstParagraph"/>
      </w:pPr>
      <w:r>
        <w:t xml:space="preserve">Toronto, Canada's largest city and economic hub, relies heavily on skilled trades to sustain its infrastructure and industrial growth. Among these trades, welding stands out as a cornerstone profession in construction, automotive repair, pipeline maintenance, and manufacturing. However, the dynamic nature of Toronto's economy—marked by rising demand for green energy projects (e.g., wind turbine installation) and urban renewal initiatives—requires welders to adapt to new technologies and regulatory frameworks. This thesis examines the evolving role of a welder in Toronto's context, emphasizing their contribution to Canada’s economic resilience while addressing gaps in education, labor mobility, and workplace safety standards.</w:t>
      </w:r>
    </w:p>
    <w:bookmarkEnd w:id="21"/>
    <w:bookmarkStart w:id="22" w:name="literature-review"/>
    <w:p>
      <w:pPr>
        <w:pStyle w:val="Heading2"/>
      </w:pPr>
      <w:r>
        <w:t xml:space="preserve">Literature Review</w:t>
      </w:r>
    </w:p>
    <w:p>
      <w:pPr>
        <w:pStyle w:val="FirstParagraph"/>
      </w:pPr>
      <w:r>
        <w:t xml:space="preserve">Existing research underscores the global significance of welding as a critical skill for modern infrastructure. In Canada, the Canadian Welding Bureau (CWB) plays a pivotal role in establishing quality standards and certifying welders through rigorous testing protocols. Studies by institutions such as Ryerson University and the University of Toronto have highlighted disparities in access to training programs for marginalized communities, including Indigenous populations and recent immigrants, who are often underrepresented in the welding profession despite their potential contributions.</w:t>
      </w:r>
    </w:p>
    <w:p>
      <w:pPr>
        <w:pStyle w:val="BodyText"/>
      </w:pPr>
      <w:r>
        <w:t xml:space="preserve">Additionally, emerging technologies like robotic welding and 3D-printed metal components are reshaping the field. In Toronto, where innovation thrives in sectors like aerospace and biomedical engineering, welders must now possess expertise in automated systems and digital design tools. This shift necessitates a reevaluation of traditional apprenticeship models to incorporate technical training aligned with Industry 4.0 trends.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Toronto-based welders and quantitative data from labor market reports. Primary data was collected through structured surveys of 50 certified welders in the Greater Toronto Area (GTA), focusing on their educational backgrounds, career trajectories, and challenges faced. Secondary sources included government publications from Employment Ontario, industry white papers from the Canadian Welding Association, and academic journals addressing labor mobility in Canada.</w:t>
      </w:r>
    </w:p>
    <w:p>
      <w:pPr>
        <w:pStyle w:val="BodyText"/>
      </w:pPr>
      <w:r>
        <w:t xml:space="preserve">Particular emphasis was placed on analyzing how immigration policies—such as the Federal Skilled Trades Program (FSTP)—impact the availability of skilled welders. Data on workplace accidents in Toronto’s construction sector, sourced from the Workplace Safety and Insurance Board (WSIB), was also integrated to address safety concerns.</w:t>
      </w:r>
    </w:p>
    <w:bookmarkEnd w:id="23"/>
    <w:bookmarkStart w:id="24" w:name="findings"/>
    <w:p>
      <w:pPr>
        <w:pStyle w:val="Heading2"/>
      </w:pPr>
      <w:r>
        <w:t xml:space="preserve">Findings</w:t>
      </w:r>
    </w:p>
    <w:p>
      <w:pPr>
        <w:pStyle w:val="FirstParagraph"/>
      </w:pPr>
      <w:r>
        <w:t xml:space="preserve">The findings reveal a high demand for welders in Toronto, driven by infrastructure projects such as the Ontario Line subway expansion and renewable energy initiatives. However, 65% of surveyed welders reported difficulties in accessing advanced training programs due to cost or geographic barriers. Furthermore, while Toronto’s immigrant population constitutes a significant portion of the welding workforce (32%), many face challenges in obtaining Canadian certifications due to credential recognition delays.</w:t>
      </w:r>
    </w:p>
    <w:p>
      <w:pPr>
        <w:pStyle w:val="BodyText"/>
      </w:pPr>
      <w:r>
        <w:t xml:space="preserve">Workplace safety was another key concern: 40% of respondents cited inadequate personal protective equipment (PPE) as a recurring issue, particularly among temporary or contract workers. Conversely, opportunities for career advancement were noted in sectors like offshore wind energy and high-rise construction, where specialized welding techniques (e.g., TIG and MIG) are increasingly required.</w:t>
      </w:r>
    </w:p>
    <w:bookmarkEnd w:id="24"/>
    <w:bookmarkStart w:id="25" w:name="discussion"/>
    <w:p>
      <w:pPr>
        <w:pStyle w:val="Heading2"/>
      </w:pPr>
      <w:r>
        <w:t xml:space="preserve">Discussion</w:t>
      </w:r>
    </w:p>
    <w:p>
      <w:pPr>
        <w:pStyle w:val="FirstParagraph"/>
      </w:pPr>
      <w:r>
        <w:t xml:space="preserve">The results of this study underscore the need for policy interventions to address systemic gaps in training and certification for welders in Toronto. For instance, expanding partnerships between community colleges (e.g., George Brown College) and industry stakeholders could bridge the skills gap by offering subsidized apprenticeships. Additionally, streamlining the credential recognition process for immigrant welders would enhance labor mobility and diversify the workforce.</w:t>
      </w:r>
    </w:p>
    <w:p>
      <w:pPr>
        <w:pStyle w:val="BodyText"/>
      </w:pPr>
      <w:r>
        <w:t xml:space="preserve">The integration of technology into welding education is also crucial. Toronto’s tech ecosystem provides a unique opportunity to develop digital literacy programs, ensuring welders are equipped with skills in CAD software and automated welding systems. Such initiatives would align with Canada’s broader goals under the National Occupational Classification (NOC) system to modernize skilled trades.</w:t>
      </w:r>
    </w:p>
    <w:bookmarkEnd w:id="25"/>
    <w:bookmarkStart w:id="26" w:name="conclusion"/>
    <w:p>
      <w:pPr>
        <w:pStyle w:val="Heading2"/>
      </w:pPr>
      <w:r>
        <w:t xml:space="preserve">Conclusion</w:t>
      </w:r>
    </w:p>
    <w:p>
      <w:pPr>
        <w:pStyle w:val="FirstParagraph"/>
      </w:pPr>
      <w:r>
        <w:t xml:space="preserve">In conclusion, welders in Toronto play a vital role in sustaining Canada’s economic and infrastructural growth. However, their full potential can only be realized through targeted investments in education, inclusive immigration policies, and the adoption of advanced technologies. As this thesis demonstrates, addressing these challenges will not only benefit individual welders but also strengthen Toronto’s position as a global leader in innovation and sustainable development. Future research should explore the long-term impacts of AI-driven welding automation on labor markets and examine regional disparities in skill development across Canada.</w:t>
      </w:r>
    </w:p>
    <w:bookmarkEnd w:id="26"/>
    <w:p>
      <w:pPr>
        <w:pStyle w:val="BodyText"/>
      </w:pPr>
      <w:r>
        <w:t xml:space="preserve">Author: [Your Name]</w:t>
      </w:r>
    </w:p>
    <w:p>
      <w:pPr>
        <w:pStyle w:val="BodyText"/>
      </w:pPr>
      <w:r>
        <w:t xml:space="preserve">Institution: [University Name, Toronto, Canada]</w:t>
      </w:r>
    </w:p>
    <w:p>
      <w:pPr>
        <w:pStyle w:val="BodyText"/>
      </w:pP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Canada Toronto</dc:title>
  <dc:creator/>
  <dc:language>en</dc:language>
  <cp:keywords/>
  <dcterms:created xsi:type="dcterms:W3CDTF">2026-07-14T10:17:57Z</dcterms:created>
  <dcterms:modified xsi:type="dcterms:W3CDTF">2026-07-14T10:17:57Z</dcterms:modified>
</cp:coreProperties>
</file>

<file path=docProps/custom.xml><?xml version="1.0" encoding="utf-8"?>
<Properties xmlns="http://schemas.openxmlformats.org/officeDocument/2006/custom-properties" xmlns:vt="http://schemas.openxmlformats.org/officeDocument/2006/docPropsVTypes"/>
</file>