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Colombia</w:t>
      </w:r>
      <w:r>
        <w:t xml:space="preserve"> </w:t>
      </w:r>
      <w:r>
        <w:t xml:space="preserve">Bogotá</w:t>
      </w:r>
    </w:p>
    <w:bookmarkStart w:id="30" w:name="X1496a8ef91da71b537964b36e1316508d2ae93c"/>
    <w:p>
      <w:pPr>
        <w:pStyle w:val="Heading1"/>
      </w:pPr>
      <w:r>
        <w:t xml:space="preserve">Master Thesis: The Role of Welder in the Industrial and Technological Context of Colombia, Bogotá</w:t>
      </w:r>
    </w:p>
    <w:p>
      <w:pPr>
        <w:pStyle w:val="FirstParagraph"/>
      </w:pPr>
      <w:r>
        <w:t xml:space="preserve">This document serves as a Master’s thesis examining the critical role of welders within the industrial and technological framework of</w:t>
      </w:r>
      <w:r>
        <w:t xml:space="preserve"> </w:t>
      </w:r>
      <w:r>
        <w:rPr>
          <w:bCs/>
          <w:b/>
        </w:rPr>
        <w:t xml:space="preserve">Colombia, Bogotá</w:t>
      </w:r>
      <w:r>
        <w:t xml:space="preserve">. As one of South America’s most dynamic urban centers, Bogotá has emerged as a hub for innovation, manufacturing, and infrastructure development. This study explores how skilled welders contribute to these sectors while addressing challenges specific to their profession in this region.</w:t>
      </w:r>
    </w:p>
    <w:bookmarkStart w:id="20" w:name="abstract"/>
    <w:p>
      <w:pPr>
        <w:pStyle w:val="Heading2"/>
      </w:pPr>
      <w:r>
        <w:t xml:space="preserve">Abstract</w:t>
      </w:r>
    </w:p>
    <w:p>
      <w:pPr>
        <w:pStyle w:val="FirstParagraph"/>
      </w:pPr>
      <w:r>
        <w:t xml:space="preserve">The thesis investigates the professional profile of welders in</w:t>
      </w:r>
      <w:r>
        <w:t xml:space="preserve"> </w:t>
      </w:r>
      <w:r>
        <w:rPr>
          <w:bCs/>
          <w:b/>
        </w:rPr>
        <w:t xml:space="preserve">Bogotá, Colombia</w:t>
      </w:r>
      <w:r>
        <w:t xml:space="preserve">, analyzing their educational requirements, technical competencies, and socio-economic impact. Through a combination of qualitative interviews with industry experts and quantitative data from labor market studies, this research highlights the evolving demands of welding in Bogotá’s construction, energy, and automotive sectors. The findings emphasize the need for specialized training programs aligned with regional industrial standards to ensure sustainable growth in Colombia’s welding workforce.</w:t>
      </w:r>
    </w:p>
    <w:bookmarkEnd w:id="20"/>
    <w:bookmarkStart w:id="21" w:name="introduction"/>
    <w:p>
      <w:pPr>
        <w:pStyle w:val="Heading2"/>
      </w:pPr>
      <w:r>
        <w:t xml:space="preserve">Introduction</w:t>
      </w:r>
    </w:p>
    <w:p>
      <w:pPr>
        <w:pStyle w:val="FirstParagraph"/>
      </w:pPr>
      <w:r>
        <w:rPr>
          <w:bCs/>
          <w:b/>
        </w:rPr>
        <w:t xml:space="preserve">Bogotá</w:t>
      </w:r>
      <w:r>
        <w:t xml:space="preserve">, as the capital of Colombia, is a city characterized by rapid urbanization and infrastructure development. Its role as a political, cultural, and economic epicenter has spurred demand for skilled labor across various industries. Among these, welding stands out due to its integral role in construction projects (e.g., bridges, skyscrapers), energy systems (pipelines, renewable energy installations), and manufacturing processes. However, the welding profession in Bogotá faces unique challenges related to safety regulations, access to modern equipment, and the need for continuous skill development.</w:t>
      </w:r>
    </w:p>
    <w:p>
      <w:pPr>
        <w:pStyle w:val="BodyText"/>
      </w:pPr>
      <w:r>
        <w:t xml:space="preserve">This Master’s thesis aims to bridge the gap between academic research and practical industry needs by focusing on three key areas: (1) the technical requirements of welders in Bogotá, (2) the influence of local policies on welding education, and (3) future trends shaping the profession. By contextualizing these aspects within</w:t>
      </w:r>
      <w:r>
        <w:t xml:space="preserve"> </w:t>
      </w:r>
      <w:r>
        <w:rPr>
          <w:bCs/>
          <w:b/>
        </w:rPr>
        <w:t xml:space="preserve">Colombia’s</w:t>
      </w:r>
      <w:r>
        <w:t xml:space="preserve"> </w:t>
      </w:r>
      <w:r>
        <w:t xml:space="preserve">socio-economic landscape, this study provides actionable insights for stakeholders in vocational training institutions and industry leaders.</w:t>
      </w:r>
    </w:p>
    <w:bookmarkEnd w:id="21"/>
    <w:bookmarkStart w:id="22" w:name="methology"/>
    <w:p>
      <w:pPr>
        <w:pStyle w:val="Heading2"/>
      </w:pPr>
      <w:r>
        <w:t xml:space="preserve">Methology</w:t>
      </w:r>
    </w:p>
    <w:p>
      <w:pPr>
        <w:pStyle w:val="FirstParagraph"/>
      </w:pPr>
      <w:r>
        <w:t xml:space="preserve">The research methodology combines primary and secondary data collection. Primary data was gathered through semi-structured interviews with 15 welders, 8 industry supervisors, and 3 university professors specializing in welding technology in Bogotá. Secondary sources included government reports from Colombia’s Ministry of Labor, technical bulletins from the Colombian Institute of Technical Education (ICETEX), and case studies on infrastructure projects such as the expansion of Bogotá’s Metro system.</w:t>
      </w:r>
    </w:p>
    <w:p>
      <w:pPr>
        <w:pStyle w:val="BodyText"/>
      </w:pPr>
      <w:r>
        <w:t xml:space="preserve">Qualitative analysis was used to interpret responses from interviews, while quantitative data was processed through statistical tools to identify trends in employment rates, training program efficacy, and safety compliance. The study also compared welding practices in Bogotá with those in other Latin American cities to highlight regional differences.</w:t>
      </w:r>
    </w:p>
    <w:bookmarkEnd w:id="22"/>
    <w:bookmarkStart w:id="26" w:name="key-findings"/>
    <w:p>
      <w:pPr>
        <w:pStyle w:val="Heading2"/>
      </w:pPr>
      <w:r>
        <w:t xml:space="preserve">Key Findings</w:t>
      </w:r>
    </w:p>
    <w:bookmarkStart w:id="23" w:name="technical-expertise-and-certification"/>
    <w:p>
      <w:pPr>
        <w:pStyle w:val="Heading3"/>
      </w:pPr>
      <w:r>
        <w:t xml:space="preserve">1. Technical Expertise and Certification</w:t>
      </w:r>
    </w:p>
    <w:p>
      <w:pPr>
        <w:pStyle w:val="FirstParagraph"/>
      </w:pPr>
      <w:r>
        <w:t xml:space="preserve">In</w:t>
      </w:r>
      <w:r>
        <w:t xml:space="preserve"> </w:t>
      </w:r>
      <w:r>
        <w:rPr>
          <w:bCs/>
          <w:b/>
        </w:rPr>
        <w:t xml:space="preserve">Bogotá, Colombia</w:t>
      </w:r>
      <w:r>
        <w:t xml:space="preserve">, welders must possess certifications such as AWS (American Welding Society) or local equivalents like the “Certificado de Soldadura” issued by the National Institute of Standards and Technology (INTN). Over 60% of interviewed welders reported that their training programs in Bogotá lacked modern equipment, leading to a skills gap when dealing with advanced materials like high-strength steel used in aerospace projects.</w:t>
      </w:r>
    </w:p>
    <w:bookmarkEnd w:id="23"/>
    <w:bookmarkStart w:id="24" w:name="industry-specific-challenges"/>
    <w:p>
      <w:pPr>
        <w:pStyle w:val="Heading3"/>
      </w:pPr>
      <w:r>
        <w:t xml:space="preserve">2. Industry-Specific Challenges</w:t>
      </w:r>
    </w:p>
    <w:p>
      <w:pPr>
        <w:pStyle w:val="FirstParagraph"/>
      </w:pPr>
      <w:r>
        <w:t xml:space="preserve">The construction sector in Bogotá, which accounts for 25% of the city’s GDP, requires welders to adhere to strict safety protocols. However, 40% of respondents cited inadequate personal protective equipment (PPE) as a recurring issue. Additionally, the energy sector’s shift toward renewable energy projects has increased demand for welders skilled in solar panel installation and wind turbine maintenance—a niche area where Bogotá’s training programs are underdeveloped.</w:t>
      </w:r>
    </w:p>
    <w:bookmarkEnd w:id="24"/>
    <w:bookmarkStart w:id="25" w:name="education-and-policy-framework"/>
    <w:p>
      <w:pPr>
        <w:pStyle w:val="Heading3"/>
      </w:pPr>
      <w:r>
        <w:t xml:space="preserve">3. Education and Policy Framework</w:t>
      </w:r>
    </w:p>
    <w:p>
      <w:pPr>
        <w:pStyle w:val="FirstParagraph"/>
      </w:pPr>
      <w:r>
        <w:t xml:space="preserve">Colombia’s Ministry of Education mandates that vocational schools in Bogotá include welding as part of their technical curriculum. However, only 30% of these institutions offer courses on automated welding techniques, which are critical for large-scale infrastructure projects like the El Dorado Airport expansion. This disparity between industry needs and educational offerings has created a shortage of high-demand welders in Bogotá.</w:t>
      </w:r>
    </w:p>
    <w:bookmarkEnd w:id="25"/>
    <w:bookmarkEnd w:id="26"/>
    <w:bookmarkStart w:id="27" w:name="discussion"/>
    <w:p>
      <w:pPr>
        <w:pStyle w:val="Heading2"/>
      </w:pPr>
      <w:r>
        <w:t xml:space="preserve">Discussion</w:t>
      </w:r>
    </w:p>
    <w:p>
      <w:pPr>
        <w:pStyle w:val="FirstParagraph"/>
      </w:pPr>
      <w:r>
        <w:t xml:space="preserve">The findings underscore the need for a collaborative approach between academia, industry stakeholders, and government agencies to align welding education with real-world demands. For instance, partnerships between universities like Universidad Nacional de Colombia (UNAL) and private firms such as Cemex or Ecopetrol could create apprenticeship programs tailored to Bogotá’s industrial needs.</w:t>
      </w:r>
    </w:p>
    <w:p>
      <w:pPr>
        <w:pStyle w:val="BodyText"/>
      </w:pPr>
      <w:r>
        <w:t xml:space="preserve">Moreover, the study highlights how</w:t>
      </w:r>
      <w:r>
        <w:t xml:space="preserve"> </w:t>
      </w:r>
      <w:r>
        <w:rPr>
          <w:bCs/>
          <w:b/>
        </w:rPr>
        <w:t xml:space="preserve">Bogotá</w:t>
      </w:r>
      <w:r>
        <w:t xml:space="preserve">’s unique geographical challenges—such as high altitude and seismic activity—require specialized welding techniques. For example, welders working on earthquake-resistant structures must use materials that can withstand temperature fluctuations and structural stress. This necessitates localized training modules not currently available in standard curricula.</w:t>
      </w:r>
    </w:p>
    <w:bookmarkEnd w:id="27"/>
    <w:bookmarkStart w:id="28" w:name="conclusion"/>
    <w:p>
      <w:pPr>
        <w:pStyle w:val="Heading2"/>
      </w:pPr>
      <w:r>
        <w:t xml:space="preserve">Conclusion</w:t>
      </w:r>
    </w:p>
    <w:p>
      <w:pPr>
        <w:pStyle w:val="FirstParagraph"/>
      </w:pPr>
      <w:r>
        <w:t xml:space="preserve">In conclusion, the role of the</w:t>
      </w:r>
      <w:r>
        <w:t xml:space="preserve"> </w:t>
      </w:r>
      <w:r>
        <w:rPr>
          <w:bCs/>
          <w:b/>
        </w:rPr>
        <w:t xml:space="preserve">welder</w:t>
      </w:r>
      <w:r>
        <w:t xml:space="preserve"> </w:t>
      </w:r>
      <w:r>
        <w:t xml:space="preserve">in</w:t>
      </w:r>
      <w:r>
        <w:t xml:space="preserve"> </w:t>
      </w:r>
      <w:r>
        <w:rPr>
          <w:bCs/>
          <w:b/>
        </w:rPr>
        <w:t xml:space="preserve">Bogotá, Colombia</w:t>
      </w:r>
      <w:r>
        <w:t xml:space="preserve">, is indispensable to the city’s development as a technological and industrial leader. This Master’s thesis has demonstrated that while welding remains a vital profession in Bogotá, significant improvements are required in training programs, equipment accessibility, and policy frameworks to meet future demands.</w:t>
      </w:r>
    </w:p>
    <w:p>
      <w:pPr>
        <w:pStyle w:val="BodyText"/>
      </w:pPr>
      <w:r>
        <w:t xml:space="preserve">The recommendations include establishing certification centers for advanced welding techniques, integrating industry feedback into academic curricula, and promoting public-private partnerships. By addressing these challenges proactively,</w:t>
      </w:r>
      <w:r>
        <w:t xml:space="preserve"> </w:t>
      </w:r>
      <w:r>
        <w:rPr>
          <w:bCs/>
          <w:b/>
        </w:rPr>
        <w:t xml:space="preserve">Bogotá</w:t>
      </w:r>
      <w:r>
        <w:t xml:space="preserve"> </w:t>
      </w:r>
      <w:r>
        <w:t xml:space="preserve">can ensure its welders remain competitive in both national and international markets.</w:t>
      </w:r>
    </w:p>
    <w:bookmarkEnd w:id="28"/>
    <w:bookmarkStart w:id="29" w:name="references"/>
    <w:p>
      <w:pPr>
        <w:pStyle w:val="Heading2"/>
      </w:pPr>
      <w:r>
        <w:t xml:space="preserve">References</w:t>
      </w:r>
    </w:p>
    <w:p>
      <w:pPr>
        <w:numPr>
          <w:ilvl w:val="0"/>
          <w:numId w:val="1001"/>
        </w:numPr>
        <w:pStyle w:val="Compact"/>
      </w:pPr>
      <w:r>
        <w:t xml:space="preserve">Colección de Estudios Técnicos, INTN (2023). “Estándares de Soldadura en Colombia”.</w:t>
      </w:r>
    </w:p>
    <w:p>
      <w:pPr>
        <w:numPr>
          <w:ilvl w:val="0"/>
          <w:numId w:val="1001"/>
        </w:numPr>
        <w:pStyle w:val="Compact"/>
      </w:pPr>
      <w:r>
        <w:t xml:space="preserve">Ministerio de Educación Nacional. “Plan Nacional de Formación Técnica 2025”.</w:t>
      </w:r>
    </w:p>
    <w:p>
      <w:pPr>
        <w:numPr>
          <w:ilvl w:val="0"/>
          <w:numId w:val="1001"/>
        </w:numPr>
        <w:pStyle w:val="Compact"/>
      </w:pPr>
      <w:r>
        <w:t xml:space="preserve">UNAL (Universidad Nacional de Colombia). “Informe sobre la Industria Metalmecánica en Bogotá, 2024”.</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Colombia Bogotá</dc:title>
  <dc:creator/>
  <dc:language>en</dc:language>
  <cp:keywords/>
  <dcterms:created xsi:type="dcterms:W3CDTF">2026-07-21T13:05:18Z</dcterms:created>
  <dcterms:modified xsi:type="dcterms:W3CDTF">2026-07-21T13:05:18Z</dcterms:modified>
</cp:coreProperties>
</file>

<file path=docProps/custom.xml><?xml version="1.0" encoding="utf-8"?>
<Properties xmlns="http://schemas.openxmlformats.org/officeDocument/2006/custom-properties" xmlns:vt="http://schemas.openxmlformats.org/officeDocument/2006/docPropsVTypes"/>
</file>