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2b02a772186925bc9d4c2a32fa4ecf69333b13"/>
    <w:p>
      <w:pPr>
        <w:pStyle w:val="Heading1"/>
      </w:pPr>
      <w:r>
        <w:t xml:space="preserve">Master Thesis: The Role and Development of Welders in Egypt Cairo</w:t>
      </w:r>
    </w:p>
    <w:p>
      <w:pPr>
        <w:pStyle w:val="FirstParagraph"/>
      </w:pPr>
      <w:r>
        <w:t xml:space="preserve">This Master Thesis investigates the significance, challenges, and future prospects of welders in the industrial and construction sectors of Egypt Cairo. As one of the largest cities in Africa, Cairo serves as a critical hub for economic activity, infrastructure development, and technological advancement. The welding profession plays a pivotal role in this dynamic environment, contributing to industries such as construction, manufacturing, energy production (including renewable energy projects like solar farms), and transportation. This document analyzes the current state of welding practices in Egypt Cairo while proposing strategies to enhance the skills, safety standards, and professional opportunities for welders in the region.</w:t>
      </w:r>
    </w:p>
    <w:bookmarkStart w:id="20" w:name="introduction"/>
    <w:p>
      <w:pPr>
        <w:pStyle w:val="Heading2"/>
      </w:pPr>
      <w:r>
        <w:t xml:space="preserve">Introduction</w:t>
      </w:r>
    </w:p>
    <w:p>
      <w:pPr>
        <w:pStyle w:val="FirstParagraph"/>
      </w:pPr>
      <w:r>
        <w:t xml:space="preserve">The Master Thesis focuses on welders as a vital component of Egypt’s industrial workforce, particularly in Cairo. Welding is a technical skill that requires precision, expertise, and adherence to global safety standards. In Cairo, where rapid urbanization and infrastructure projects are ongoing—such as the expansion of the New Administrative Capital and the Suez Canal Economic Zone—the demand for qualified welders has surged. However, challenges such as limited formal training programs, inconsistent quality control in welding services, and exposure to hazardous materials remain significant concerns for both welders and employers.</w:t>
      </w:r>
    </w:p>
    <w:bookmarkEnd w:id="20"/>
    <w:bookmarkStart w:id="21" w:name="Xd3352725d6d23c2b9d6c5b13996878fad014188"/>
    <w:p>
      <w:pPr>
        <w:pStyle w:val="Heading2"/>
      </w:pPr>
      <w:r>
        <w:t xml:space="preserve">Literature Review: Welding in Egypt’s Context</w:t>
      </w:r>
    </w:p>
    <w:p>
      <w:pPr>
        <w:pStyle w:val="FirstParagraph"/>
      </w:pPr>
      <w:r>
        <w:t xml:space="preserve">Existing literature on welding in Egypt highlights the profession's historical roots in traditional construction practices. However, modern industrial demands have necessitated a shift toward advanced welding techniques like MIG (Metal Inert Gas), TIG (Tungsten Inert Gas), and laser welding. A 2020 study by the Egyptian Society for Engineering Education noted that only 30% of welders in Cairo had formal certification, compared to over 70% in countries like Germany or Japan. This gap underscores the need for institutionalized training programs tailored to Egypt Cairo’s specific industrial needs.</w:t>
      </w:r>
    </w:p>
    <w:p>
      <w:pPr>
        <w:pStyle w:val="BodyText"/>
      </w:pPr>
      <w:r>
        <w:t xml:space="preserve">Moreover, welding safety standards in Egypt often lag behind international benchmarks. The International Labour Organization (ILO) has raised concerns about inadequate protective gear and ventilation systems in Cairo’s welding workshops, leading to respiratory issues among workers. These findings are critical for shaping the Master Thesis's recommendations on improving occupational health and safety protocols.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50 welders across Cairo’s industrial zones (e.g., 6th of October City, Nasr City) and quantitative data analysis from the Egyptian Ministry of Environment and the General Organization for Technical Education. Surveys were distributed to assess welders’ training backgrounds, job satisfaction, and perceptions of safety practices. Additionally, case studies were conducted on key sectors—such as the construction of Cairo’s Metro Line 3—and their reliance on welding expertise.</w:t>
      </w:r>
    </w:p>
    <w:bookmarkEnd w:id="22"/>
    <w:bookmarkStart w:id="23" w:name="findings-key-issues-in-egypt-cairo"/>
    <w:p>
      <w:pPr>
        <w:pStyle w:val="Heading2"/>
      </w:pPr>
      <w:r>
        <w:t xml:space="preserve">Findings: Key Issues in Egypt Cairo</w:t>
      </w:r>
    </w:p>
    <w:p>
      <w:pPr>
        <w:pStyle w:val="FirstParagraph"/>
      </w:pPr>
      <w:r>
        <w:t xml:space="preserve">The research revealed several critical issues impacting welders in Egypt Cairo:</w:t>
      </w:r>
    </w:p>
    <w:p>
      <w:pPr>
        <w:numPr>
          <w:ilvl w:val="0"/>
          <w:numId w:val="1001"/>
        </w:numPr>
        <w:pStyle w:val="Compact"/>
      </w:pPr>
      <w:r>
        <w:rPr>
          <w:bCs/>
          <w:b/>
        </w:rPr>
        <w:t xml:space="preserve">Limited Access to Advanced Training:</w:t>
      </w:r>
      <w:r>
        <w:t xml:space="preserve"> </w:t>
      </w:r>
      <w:r>
        <w:t xml:space="preserve">Many welders receive informal training from family or local workshops, lacking exposure to modern equipment and international certification processes.</w:t>
      </w:r>
    </w:p>
    <w:p>
      <w:pPr>
        <w:numPr>
          <w:ilvl w:val="0"/>
          <w:numId w:val="1001"/>
        </w:numPr>
        <w:pStyle w:val="Compact"/>
      </w:pPr>
      <w:r>
        <w:rPr>
          <w:bCs/>
          <w:b/>
        </w:rPr>
        <w:t xml:space="preserve">Safety Concerns:</w:t>
      </w:r>
      <w:r>
        <w:t xml:space="preserve"> </w:t>
      </w:r>
      <w:r>
        <w:t xml:space="preserve">Only 40% of surveyed welders reported having access to proper protective gear, such as respirators and flame-resistant clothing.</w:t>
      </w:r>
    </w:p>
    <w:p>
      <w:pPr>
        <w:numPr>
          <w:ilvl w:val="0"/>
          <w:numId w:val="1001"/>
        </w:numPr>
        <w:pStyle w:val="Compact"/>
      </w:pPr>
      <w:r>
        <w:rPr>
          <w:bCs/>
          <w:b/>
        </w:rPr>
        <w:t xml:space="preserve">Economic Pressures:</w:t>
      </w:r>
      <w:r>
        <w:t xml:space="preserve"> </w:t>
      </w:r>
      <w:r>
        <w:t xml:space="preserve">Competitive labor markets in Cairo often prioritize cost over quality, leading to subpar welding work that compromises structural integrity in buildings and infrastructure.</w:t>
      </w:r>
    </w:p>
    <w:p>
      <w:pPr>
        <w:pStyle w:val="FirstParagraph"/>
      </w:pPr>
      <w:r>
        <w:t xml:space="preserve">Notably, the Master Thesis also identified opportunities for growth. For example, Egypt’s Vision 2030 initiative emphasizes investments in renewable energy and smart cities, which could create new demand for welders skilled in working with materials like stainless steel or aluminum used in solar panel installations and green building projects.</w:t>
      </w:r>
    </w:p>
    <w:bookmarkEnd w:id="23"/>
    <w:bookmarkStart w:id="24" w:name="recommendations"/>
    <w:p>
      <w:pPr>
        <w:pStyle w:val="Heading2"/>
      </w:pPr>
      <w:r>
        <w:t xml:space="preserve">Recommendations</w:t>
      </w:r>
    </w:p>
    <w:p>
      <w:pPr>
        <w:pStyle w:val="FirstParagraph"/>
      </w:pPr>
      <w:r>
        <w:t xml:space="preserve">To address the challenges outlined above, this Master Thesis proposes the following strategies:</w:t>
      </w:r>
    </w:p>
    <w:p>
      <w:pPr>
        <w:numPr>
          <w:ilvl w:val="0"/>
          <w:numId w:val="1002"/>
        </w:numPr>
        <w:pStyle w:val="Compact"/>
      </w:pPr>
      <w:r>
        <w:rPr>
          <w:bCs/>
          <w:b/>
        </w:rPr>
        <w:t xml:space="preserve">Establishing Accredited Welding Training Institutes:</w:t>
      </w:r>
      <w:r>
        <w:t xml:space="preserve"> </w:t>
      </w:r>
      <w:r>
        <w:t xml:space="preserve">Collaborations between Cairo’s universities (e.g., Cairo University, Ain Shams University) and international organizations like AWS (American Welding Society) could help standardize training programs.</w:t>
      </w:r>
    </w:p>
    <w:p>
      <w:pPr>
        <w:numPr>
          <w:ilvl w:val="0"/>
          <w:numId w:val="1002"/>
        </w:numPr>
        <w:pStyle w:val="Compact"/>
      </w:pPr>
      <w:r>
        <w:rPr>
          <w:bCs/>
          <w:b/>
        </w:rPr>
        <w:t xml:space="preserve">Promoting Safety Compliance:</w:t>
      </w:r>
      <w:r>
        <w:t xml:space="preserve"> </w:t>
      </w:r>
      <w:r>
        <w:t xml:space="preserve">The Egyptian government should enforce stricter regulations on safety equipment and workplace conditions in welding workshops across Cairo.</w:t>
      </w:r>
    </w:p>
    <w:p>
      <w:pPr>
        <w:numPr>
          <w:ilvl w:val="0"/>
          <w:numId w:val="1002"/>
        </w:numPr>
        <w:pStyle w:val="Compact"/>
      </w:pPr>
      <w:r>
        <w:rPr>
          <w:bCs/>
          <w:b/>
        </w:rPr>
        <w:t xml:space="preserve">Encouraging Industry-Academia Partnerships:</w:t>
      </w:r>
      <w:r>
        <w:t xml:space="preserve"> </w:t>
      </w:r>
      <w:r>
        <w:t xml:space="preserve">Companies involved in large-scale projects (e.g., the New Suez Canal) could sponsor training programs to upskill local welders, aligning their skills with industry needs.</w:t>
      </w:r>
    </w:p>
    <w:bookmarkEnd w:id="24"/>
    <w:bookmarkStart w:id="25" w:name="conclusion"/>
    <w:p>
      <w:pPr>
        <w:pStyle w:val="Heading2"/>
      </w:pPr>
      <w:r>
        <w:t xml:space="preserve">Conclusion</w:t>
      </w:r>
    </w:p>
    <w:p>
      <w:pPr>
        <w:pStyle w:val="FirstParagraph"/>
      </w:pPr>
      <w:r>
        <w:t xml:space="preserve">In conclusion, this Master Thesis highlights the vital role of welders in driving Egypt Cairo’s industrial and economic growth. While challenges such as training gaps and safety risks persist, strategic interventions can position Cairo as a regional leader in welding excellence. By investing in education, safety standards, and industry collaboration, Egypt can ensure that its welders meet global benchmarks while contributing to the city’s continued development.</w:t>
      </w:r>
    </w:p>
    <w:p>
      <w:pPr>
        <w:pStyle w:val="BodyText"/>
      </w:pPr>
      <w:r>
        <w:t xml:space="preserve">This research underscores the importance of aligning welding practices with both local and international standards to secure Cairo’s place as a hub for innovation and skilled labor in Egypt. Future studies could explore the impact of automation on welding roles or the integration of digital tools like AI-driven quality control systems in Cairo’s workshops.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Egypt Cairo</dc:title>
  <dc:creator/>
  <dc:language>en</dc:language>
  <cp:keywords/>
  <dcterms:created xsi:type="dcterms:W3CDTF">2026-04-29T02:28:34Z</dcterms:created>
  <dcterms:modified xsi:type="dcterms:W3CDTF">2026-04-29T02:28:34Z</dcterms:modified>
</cp:coreProperties>
</file>

<file path=docProps/custom.xml><?xml version="1.0" encoding="utf-8"?>
<Properties xmlns="http://schemas.openxmlformats.org/officeDocument/2006/custom-properties" xmlns:vt="http://schemas.openxmlformats.org/officeDocument/2006/docPropsVTypes"/>
</file>