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Professions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a0389c7404a44eb2015d6a791fc237d5d860ed"/>
    <w:p>
      <w:pPr>
        <w:pStyle w:val="Heading1"/>
      </w:pPr>
      <w:r>
        <w:t xml:space="preserve">Master Thesis on the Role of Welders in Industry and Innovation in France Lyon</w:t>
      </w:r>
    </w:p>
    <w:bookmarkStart w:id="20" w:name="abstract"/>
    <w:p>
      <w:pPr>
        <w:pStyle w:val="Heading2"/>
      </w:pPr>
      <w:r>
        <w:t xml:space="preserve">Abstract</w:t>
      </w:r>
    </w:p>
    <w:p>
      <w:pPr>
        <w:pStyle w:val="FirstParagraph"/>
      </w:pPr>
      <w:r>
        <w:t xml:space="preserve">This Master Thesis explores the critical role of welders within the industrial and technological landscape of France, with a specific focus on Lyon. As a city renowned for its advanced manufacturing sectors, including aerospace, automotive engineering, and precision metalwork, Lyon provides a unique environment to analyze the evolution of welding techniques and their integration into modern industry. The study examines the qualifications required for welders in this region, challenges faced by professionals in the field, and opportunities arising from technological advancements such as robotic welding and additive manufacturing. By combining theoretical frameworks with practical insights from local industries, this thesis aims to contribute to both academic discourse and vocational training programs tailored to Lyon’s dynamic economy.</w:t>
      </w:r>
    </w:p>
    <w:bookmarkEnd w:id="20"/>
    <w:bookmarkStart w:id="21" w:name="introduction"/>
    <w:p>
      <w:pPr>
        <w:pStyle w:val="Heading2"/>
      </w:pPr>
      <w:r>
        <w:t xml:space="preserve">Introduction</w:t>
      </w:r>
    </w:p>
    <w:p>
      <w:pPr>
        <w:pStyle w:val="FirstParagraph"/>
      </w:pPr>
      <w:r>
        <w:t xml:space="preserve">The city of Lyon, France, is a hub for innovation in engineering and industrial production. With its strategic location at the crossroads of Europe and a history rooted in manufacturing excellence, Lyon has become a focal point for skilled labor such as welders. The term "welder" here refers not only to traditional manual welders but also to professionals utilizing cutting-edge technologies like laser welding, 3D printing, and automated systems. This thesis investigates how the profession of welding in Lyon aligns with national and European standards, while addressing the unique demands of regional industries.</w:t>
      </w:r>
    </w:p>
    <w:bookmarkEnd w:id="21"/>
    <w:bookmarkStart w:id="22" w:name="Xbefe09f46f3e49fc453c6529da41ea5b2cbc917"/>
    <w:p>
      <w:pPr>
        <w:pStyle w:val="Heading2"/>
      </w:pPr>
      <w:r>
        <w:t xml:space="preserve">Contextual Analysis: France Lyon's Industrial Landscape</w:t>
      </w:r>
    </w:p>
    <w:p>
      <w:pPr>
        <w:pStyle w:val="FirstParagraph"/>
      </w:pPr>
      <w:r>
        <w:t xml:space="preserve">Lyon’s industrial sector is characterized by a blend of traditional craftsmanship and high-tech innovation. The region hosts major companies in aerospace (e.g., Safran), automotive (e.g., Renault), and biotechnology, all of which rely heavily on precision welding. According to the French Ministry of Economy, Lyon’s manufacturing output contributes significantly to national GDP, with welding being a foundational skill in sectors ranging from infrastructure construction to microelectronics.</w:t>
      </w:r>
    </w:p>
    <w:p>
      <w:pPr>
        <w:pStyle w:val="BodyText"/>
      </w:pPr>
      <w:r>
        <w:t xml:space="preserve">The geographical positioning of Lyon near the Rhône River and its access to Europe’s transportation networks further cement its role as a logistical and industrial powerhouse. This environment necessitates welders who can adapt to diverse applications, from shipbuilding to renewable energy projects such as wind turbine assembly.</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interviews with experienced welders in Lyon and quantitative analysis of industry reports. Surveys were distributed to 50 professionals across three sectors: automotive, aerospace, and civil engineering. Additionally, case studies of local welding firms were conducted to assess trends in technology adoption and workforce development.</w:t>
      </w:r>
    </w:p>
    <w:p>
      <w:pPr>
        <w:numPr>
          <w:ilvl w:val="0"/>
          <w:numId w:val="1001"/>
        </w:numPr>
        <w:pStyle w:val="Compact"/>
      </w:pPr>
      <w:r>
        <w:t xml:space="preserve">Primary data collection: Interviews with 20 welders and industry managers.</w:t>
      </w:r>
    </w:p>
    <w:p>
      <w:pPr>
        <w:numPr>
          <w:ilvl w:val="0"/>
          <w:numId w:val="1001"/>
        </w:numPr>
        <w:pStyle w:val="Compact"/>
      </w:pPr>
      <w:r>
        <w:t xml:space="preserve">Secondary data sources: Reports from the French National Institute for Industrial Property (INPI) and European Welding Federation (EWF).</w:t>
      </w:r>
    </w:p>
    <w:p>
      <w:pPr>
        <w:numPr>
          <w:ilvl w:val="0"/>
          <w:numId w:val="1001"/>
        </w:numPr>
        <w:pStyle w:val="Compact"/>
      </w:pPr>
      <w:r>
        <w:t xml:space="preserve">Statistical analysis of employment trends in Lyon’s welding sector over the past decade.</w:t>
      </w:r>
    </w:p>
    <w:bookmarkEnd w:id="23"/>
    <w:bookmarkStart w:id="24" w:name="findings-the-evolving-role-of-welders"/>
    <w:p>
      <w:pPr>
        <w:pStyle w:val="Heading2"/>
      </w:pPr>
      <w:r>
        <w:t xml:space="preserve">Findings: The Evolving Role of Welders</w:t>
      </w:r>
    </w:p>
    <w:p>
      <w:pPr>
        <w:pStyle w:val="FirstParagraph"/>
      </w:pPr>
      <w:r>
        <w:t xml:space="preserve">The findings reveal that welders in Lyon are increasingly required to possess dual expertise: manual skills for specialized tasks and proficiency in operating robotic welding systems. For instance, 65% of interviewed professionals reported using automated systems for repetitive or high-precision tasks, while manual welding remains essential for complex or on-site applications.</w:t>
      </w:r>
    </w:p>
    <w:p>
      <w:pPr>
        <w:pStyle w:val="BodyText"/>
      </w:pPr>
      <w:r>
        <w:t xml:space="preserve">Furthermore, the demand for welders with certifications such as</w:t>
      </w:r>
      <w:r>
        <w:t xml:space="preserve"> </w:t>
      </w:r>
      <w:r>
        <w:rPr>
          <w:iCs/>
          <w:i/>
        </w:rPr>
        <w:t xml:space="preserve">Certification de Qualification du Soudage (CQS)</w:t>
      </w:r>
      <w:r>
        <w:t xml:space="preserve"> </w:t>
      </w:r>
      <w:r>
        <w:t xml:space="preserve">from AFNOR (French Association of Standardization) has risen by 25% in the last five years. This underscores Lyon’s adherence to strict quality control standards, particularly in aerospace and medical device manufacturing.</w:t>
      </w:r>
    </w:p>
    <w:bookmarkEnd w:id="24"/>
    <w:bookmarkStart w:id="25" w:name="challenges-and-opportunities"/>
    <w:p>
      <w:pPr>
        <w:pStyle w:val="Heading2"/>
      </w:pPr>
      <w:r>
        <w:t xml:space="preserve">Challenges and Opportunities</w:t>
      </w:r>
    </w:p>
    <w:p>
      <w:pPr>
        <w:pStyle w:val="FirstParagraph"/>
      </w:pPr>
      <w:r>
        <w:t xml:space="preserve">One major challenge identified is the shortage of skilled welders in Lyon, exacerbated by an aging workforce and a lack of apprenticeship programs. However, this gap presents opportunities for educational institutions to collaborate with local industries to create tailored training modules. For example, the</w:t>
      </w:r>
      <w:r>
        <w:t xml:space="preserve"> </w:t>
      </w:r>
      <w:r>
        <w:rPr>
          <w:iCs/>
          <w:i/>
        </w:rPr>
        <w:t xml:space="preserve">Institut National des Métiers de l’Industrie (INMI)</w:t>
      </w:r>
      <w:r>
        <w:t xml:space="preserve"> </w:t>
      </w:r>
      <w:r>
        <w:t xml:space="preserve">has partnered with Lyonnais companies to offer dual education tracks combining classroom learning and on-the-job training.</w:t>
      </w:r>
    </w:p>
    <w:p>
      <w:pPr>
        <w:pStyle w:val="BodyText"/>
      </w:pPr>
      <w:r>
        <w:t xml:space="preserve">Technological advancements also pose a challenge for traditional welders, requiring continuous upskilling. Conversely, they open avenues for innovation, such as the use of augmented reality (AR) tools to simulate welding environments and reduce errors in critical projects like nuclear reactor maintenance.</w:t>
      </w:r>
    </w:p>
    <w:bookmarkEnd w:id="25"/>
    <w:bookmarkStart w:id="26" w:name="Xd6808b56dd2bff6641aabaf642eca53f3787f7f"/>
    <w:p>
      <w:pPr>
        <w:pStyle w:val="Heading2"/>
      </w:pPr>
      <w:r>
        <w:t xml:space="preserve">Case Study: Welding in Aerospace Engineering</w:t>
      </w:r>
    </w:p>
    <w:p>
      <w:pPr>
        <w:pStyle w:val="FirstParagraph"/>
      </w:pPr>
      <w:r>
        <w:t xml:space="preserve">Aerospace is a cornerstone of Lyon’s economy, with companies like Safran developing cutting-edge components for aircraft. In this sector, welders must adhere to stringent international standards (e.g., ISO 5817) to ensure structural integrity. A recent project involved the development of lightweight turbine blades using titanium alloys, where precision welding was critical to meeting performance benchmarks.</w:t>
      </w:r>
    </w:p>
    <w:p>
      <w:pPr>
        <w:pStyle w:val="BodyText"/>
      </w:pPr>
      <w:r>
        <w:t xml:space="preserve">This case highlights how Lyon’s welders are at the forefront of material science and engineering, contributing to global aerospace innovation while navigating the complexities of high-stakes manufacturing.</w:t>
      </w:r>
    </w:p>
    <w:bookmarkEnd w:id="26"/>
    <w:bookmarkStart w:id="27" w:name="conclusion"/>
    <w:p>
      <w:pPr>
        <w:pStyle w:val="Heading2"/>
      </w:pPr>
      <w:r>
        <w:t xml:space="preserve">Conclusion</w:t>
      </w:r>
    </w:p>
    <w:p>
      <w:pPr>
        <w:pStyle w:val="FirstParagraph"/>
      </w:pPr>
      <w:r>
        <w:t xml:space="preserve">The profession of a welder in France Lyon is undergoing a transformative phase, driven by technological advancements, industry demands, and regional economic priorities. This Master Thesis underscores the need for interdisciplinary collaboration between academia, industry stakeholders, and policymakers to ensure that welders are equipped with the skills necessary to thrive in an evolving landscape. By centering on Lyon’s unique industrial ecosystem, this study not only contributes to the broader discourse on vocational education but also provides actionable insights for sustaining France’s leadership in advanced manufacturing.</w:t>
      </w:r>
    </w:p>
    <w:bookmarkEnd w:id="27"/>
    <w:bookmarkStart w:id="28" w:name="references"/>
    <w:p>
      <w:pPr>
        <w:pStyle w:val="Heading2"/>
      </w:pPr>
      <w:r>
        <w:t xml:space="preserve">References</w:t>
      </w:r>
    </w:p>
    <w:p>
      <w:pPr>
        <w:pStyle w:val="FirstParagraph"/>
      </w:pPr>
      <w:r>
        <w:rPr>
          <w:iCs/>
          <w:i/>
        </w:rPr>
        <w:t xml:space="preserve">American Welding Society (AWS), European Welding Federation (EWF), AFNOR Standards, and Regional Reports from the French Ministry of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Professions in France Lyon</dc:title>
  <dc:creator/>
  <dc:language>en</dc:language>
  <cp:keywords/>
  <dcterms:created xsi:type="dcterms:W3CDTF">2026-07-18T09:00:06Z</dcterms:created>
  <dcterms:modified xsi:type="dcterms:W3CDTF">2026-07-18T09:00:06Z</dcterms:modified>
</cp:coreProperties>
</file>

<file path=docProps/custom.xml><?xml version="1.0" encoding="utf-8"?>
<Properties xmlns="http://schemas.openxmlformats.org/officeDocument/2006/custom-properties" xmlns:vt="http://schemas.openxmlformats.org/officeDocument/2006/docPropsVTypes"/>
</file>