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Italy</w:t>
      </w:r>
      <w:r>
        <w:t xml:space="preserve"> </w:t>
      </w:r>
      <w:r>
        <w:t xml:space="preserve">Milan</w:t>
      </w:r>
    </w:p>
    <w:bookmarkStart w:id="30" w:name="X4304e56c54c9e3344cae9e3ad2503e976dc5c09"/>
    <w:p>
      <w:pPr>
        <w:pStyle w:val="Heading1"/>
      </w:pPr>
      <w:r>
        <w:t xml:space="preserve">Master Thesis: The Role of a Welder in Italy Milan</w:t>
      </w:r>
    </w:p>
    <w:bookmarkStart w:id="20" w:name="abstract"/>
    <w:p>
      <w:pPr>
        <w:pStyle w:val="Heading2"/>
      </w:pPr>
      <w:r>
        <w:t xml:space="preserve">Abstract</w:t>
      </w:r>
    </w:p>
    <w:p>
      <w:pPr>
        <w:pStyle w:val="FirstParagraph"/>
      </w:pPr>
      <w:r>
        <w:t xml:space="preserve">This Master Thesis explores the critical role of welders in the industrial landscape of Milan, Italy. As a global hub for design, manufacturing, and innovation, Milan presents unique challenges and opportunities for welders operating within its dynamic economic framework. The study investigates the technical demands of welding in Italian industries such as automotive engineering, aerospace manufacturing, and architectural construction. It also examines the regulatory standards governing welder certification in Italy and evaluates how Milan's industrial sector integrates skilled labor to maintain global competitiveness.</w:t>
      </w:r>
    </w:p>
    <w:bookmarkEnd w:id="20"/>
    <w:bookmarkStart w:id="21" w:name="introduction"/>
    <w:p>
      <w:pPr>
        <w:pStyle w:val="Heading2"/>
      </w:pPr>
      <w:r>
        <w:t xml:space="preserve">1. Introduction</w:t>
      </w:r>
    </w:p>
    <w:p>
      <w:pPr>
        <w:pStyle w:val="FirstParagraph"/>
      </w:pPr>
      <w:r>
        <w:t xml:space="preserve">Milan, renowned for its fashion industry and historical significance as a cultural capital, is also a key player in Europe’s advanced manufacturing sector. The city's infrastructure projects, from high-speed rail networks to energy-efficient skyscrapers, rely heavily on the expertise of welders. This thesis aims to analyze how welders contribute to Milan's industrial growth while navigating the complexities of Italian labor laws, technological advancements, and global market demands. By focusing on Italy Milan as a case study, the research highlights the intersection between traditional craftsmanship and modern engineering in welding practices.</w:t>
      </w:r>
    </w:p>
    <w:bookmarkEnd w:id="21"/>
    <w:bookmarkStart w:id="22" w:name="X0974c939a93dd7d01057161f5d5008c2c277302"/>
    <w:p>
      <w:pPr>
        <w:pStyle w:val="Heading2"/>
      </w:pPr>
      <w:r>
        <w:t xml:space="preserve">2. The Significance of Welding in Italy's Economy</w:t>
      </w:r>
    </w:p>
    <w:p>
      <w:pPr>
        <w:pStyle w:val="FirstParagraph"/>
      </w:pPr>
      <w:r>
        <w:t xml:space="preserve">Italy’s economy is deeply rooted in manufacturing, with sectors such as automotive (e.g., Ferrari and Alfa Romeo), aerospace (e.g., Leonardo S.p.A.), and construction driving industrial output. Milan, as the economic heart of northern Italy, hosts numerous enterprises that require precision welding for structural integrity and innovation. For instance, the production of carbon-fiber reinforced polymers in Formula 1 vehicles or the fabrication of steel frameworks for sustainable buildings demands welders with advanced technical skills.</w:t>
      </w:r>
    </w:p>
    <w:bookmarkEnd w:id="22"/>
    <w:bookmarkStart w:id="23" w:name="Xfa8eaacd07db956d665bce7636a2891b6e4627b"/>
    <w:p>
      <w:pPr>
        <w:pStyle w:val="Heading2"/>
      </w:pPr>
      <w:r>
        <w:t xml:space="preserve">3. Welder Certification and Regulatory Standards</w:t>
      </w:r>
    </w:p>
    <w:p>
      <w:pPr>
        <w:pStyle w:val="FirstParagraph"/>
      </w:pPr>
      <w:r>
        <w:t xml:space="preserve">In Italy, welders must comply with strict certification processes governed by standards such as UNI EN ISO 9606 and UNI EN 287-1, which ensure adherence to international quality benchmarks. The Consorzio Italiano Soldatura (Italian Welding Association) plays a pivotal role in certifying welders through rigorous testing. In Milan, welders often need dual qualifications: one for European standards and another for industry-specific protocols (e.g., automotive or aerospace). This section evaluates how these certifications align with the evolving needs of Milan’s industries, including the adoption of automation and robot-assisted welding.</w:t>
      </w:r>
    </w:p>
    <w:bookmarkEnd w:id="23"/>
    <w:bookmarkStart w:id="24" w:name="challenges-faced-by-welders-in-milan"/>
    <w:p>
      <w:pPr>
        <w:pStyle w:val="Heading2"/>
      </w:pPr>
      <w:r>
        <w:t xml:space="preserve">4. Challenges Faced by Welders in Milan</w:t>
      </w:r>
    </w:p>
    <w:p>
      <w:pPr>
        <w:pStyle w:val="FirstParagraph"/>
      </w:pPr>
      <w:r>
        <w:t xml:space="preserve">While Milan offers abundant opportunities for welders, challenges such as labor shortages, high competition for skilled roles, and the need to adapt to rapid technological changes pose hurdles. The aging workforce in traditional sectors like shipbuilding and steel fabrication has created a skills gap. Additionally, the rise of automated welding systems requires welders to acquire digital literacy skills in programming and maintaining robotic equipment.</w:t>
      </w:r>
    </w:p>
    <w:bookmarkEnd w:id="24"/>
    <w:bookmarkStart w:id="25" w:name="X9126fd48b67993ff28e94ae74ac86db9e256645"/>
    <w:p>
      <w:pPr>
        <w:pStyle w:val="Heading2"/>
      </w:pPr>
      <w:r>
        <w:t xml:space="preserve">5. Case Study: Welding in Milan’s Automotive Sector</w:t>
      </w:r>
    </w:p>
    <w:p>
      <w:pPr>
        <w:pStyle w:val="FirstParagraph"/>
      </w:pPr>
      <w:r>
        <w:t xml:space="preserve">The automotive industry is a cornerstone of Milan’s economy, with companies like Stellantis and Lamborghini employing thousands of welders. This case study examines the welding techniques used in assembling high-performance vehicles, such as laser welding for precision joints and friction stir welding for lightweight materials. It also highlights how Milan-based firms collaborate with technical institutions (e.g., Politecnico di Milano) to train welders in cutting-edge methodologies.</w:t>
      </w:r>
    </w:p>
    <w:bookmarkEnd w:id="25"/>
    <w:bookmarkStart w:id="26" w:name="opportunities-for-welders-in-milan"/>
    <w:p>
      <w:pPr>
        <w:pStyle w:val="Heading2"/>
      </w:pPr>
      <w:r>
        <w:t xml:space="preserve">6. Opportunities for Welders in Milan</w:t>
      </w:r>
    </w:p>
    <w:p>
      <w:pPr>
        <w:pStyle w:val="FirstParagraph"/>
      </w:pPr>
      <w:r>
        <w:t xml:space="preserve">Milan’s commitment to sustainability and smart city initiatives has opened new avenues for welders. Projects like the redevelopment of the Porta Nuova district or the construction of solar energy plants require welders skilled in green technologies. Additionally, the city’s growing focus on 3D printing and additive manufacturing offers innovative career paths for welders willing to upskill.</w:t>
      </w:r>
    </w:p>
    <w:bookmarkEnd w:id="26"/>
    <w:bookmarkStart w:id="27" w:name="X4e64f258572840f0dbc50004201d8c8b3516577"/>
    <w:p>
      <w:pPr>
        <w:pStyle w:val="Heading2"/>
      </w:pPr>
      <w:r>
        <w:t xml:space="preserve">7. Recommendations for Enhancing Welder Proficiency</w:t>
      </w:r>
    </w:p>
    <w:p>
      <w:pPr>
        <w:pStyle w:val="FirstParagraph"/>
      </w:pPr>
      <w:r>
        <w:t xml:space="preserve">To address the challenges identified, this thesis recommends expanding vocational training programs in collaboration with Milan’s technical universities. It also advocates for industry partnerships to provide apprenticeships and continuous education in emerging welding technologies, such as hybrid laser-arc welding and AI-driven quality control systems.</w:t>
      </w:r>
    </w:p>
    <w:bookmarkEnd w:id="27"/>
    <w:bookmarkStart w:id="28" w:name="conclusion"/>
    <w:p>
      <w:pPr>
        <w:pStyle w:val="Heading2"/>
      </w:pPr>
      <w:r>
        <w:t xml:space="preserve">8. Conclusion</w:t>
      </w:r>
    </w:p>
    <w:p>
      <w:pPr>
        <w:pStyle w:val="FirstParagraph"/>
      </w:pPr>
      <w:r>
        <w:t xml:space="preserve">The role of a welder in Italy Milan is pivotal to the city’s industrial success. As Milan continues to evolve into a center for advanced manufacturing and sustainable development, welders must adapt to new technologies while preserving their expertise in traditional methods. This Master Thesis underscores the importance of aligning educational programs, industry practices, and regulatory frameworks to ensure that welders remain at the forefront of Italy’s economic growth.</w:t>
      </w:r>
    </w:p>
    <w:bookmarkEnd w:id="28"/>
    <w:bookmarkStart w:id="29" w:name="references"/>
    <w:p>
      <w:pPr>
        <w:pStyle w:val="Heading2"/>
      </w:pPr>
      <w:r>
        <w:t xml:space="preserve">References</w:t>
      </w:r>
    </w:p>
    <w:p>
      <w:pPr>
        <w:numPr>
          <w:ilvl w:val="0"/>
          <w:numId w:val="1001"/>
        </w:numPr>
        <w:pStyle w:val="Compact"/>
      </w:pPr>
      <w:r>
        <w:t xml:space="preserve">Consorzio Italiano Soldatura. (2023). *Welding Standards in Italy: A Guide for Professionals.*</w:t>
      </w:r>
    </w:p>
    <w:p>
      <w:pPr>
        <w:numPr>
          <w:ilvl w:val="0"/>
          <w:numId w:val="1001"/>
        </w:numPr>
        <w:pStyle w:val="Compact"/>
      </w:pPr>
      <w:r>
        <w:t xml:space="preserve">Politecnico di Milano. (2024). *Advanced Manufacturing Technologies in the 21st Century.*</w:t>
      </w:r>
    </w:p>
    <w:p>
      <w:pPr>
        <w:numPr>
          <w:ilvl w:val="0"/>
          <w:numId w:val="1001"/>
        </w:numPr>
        <w:pStyle w:val="Compact"/>
      </w:pPr>
      <w:r>
        <w:t xml:space="preserve">UNI EN ISO 9606. (2019). *Qualification of Welders - Fusion Welding Processes.*</w:t>
      </w:r>
    </w:p>
    <w:p>
      <w:pPr>
        <w:pStyle w:val="FirstParagraph"/>
      </w:pPr>
      <w:r>
        <w:rPr>
          <w:bCs/>
          <w:b/>
        </w:rPr>
        <w:t xml:space="preserve">Note:</w:t>
      </w:r>
      <w:r>
        <w:t xml:space="preserve"> </w:t>
      </w:r>
      <w:r>
        <w:t xml:space="preserve">This Master Thesis is tailored to Italy Milan, emphasizing the unique interplay between welding expertise and the region’s industrial dynamics.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Italy Milan</dc:title>
  <dc:creator/>
  <dc:language>en</dc:language>
  <cp:keywords/>
  <dcterms:created xsi:type="dcterms:W3CDTF">2026-07-19T05:10:27Z</dcterms:created>
  <dcterms:modified xsi:type="dcterms:W3CDTF">2026-07-19T05:10:27Z</dcterms:modified>
</cp:coreProperties>
</file>

<file path=docProps/custom.xml><?xml version="1.0" encoding="utf-8"?>
<Properties xmlns="http://schemas.openxmlformats.org/officeDocument/2006/custom-properties" xmlns:vt="http://schemas.openxmlformats.org/officeDocument/2006/docPropsVTypes"/>
</file>