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Welder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59fe569d3730e18141a0ad286418ff936bd4357"/>
    <w:p>
      <w:pPr>
        <w:pStyle w:val="Heading1"/>
      </w:pPr>
      <w:r>
        <w:t xml:space="preserve">Master Thesis: The Role of a Welder in the Industrial Development of Kazakhstan Almaty</w:t>
      </w:r>
    </w:p>
    <w:p>
      <w:pPr>
        <w:pStyle w:val="FirstParagraph"/>
      </w:pPr>
      <w:r>
        <w:rPr>
          <w:bCs/>
          <w:b/>
        </w:rPr>
        <w:t xml:space="preserve">Abstract:</w:t>
      </w:r>
    </w:p>
    <w:p>
      <w:pPr>
        <w:pStyle w:val="BodyText"/>
      </w:pPr>
      <w:r>
        <w:t xml:space="preserve">This Master’s Thesis explores the critical role of welders in driving industrial growth and infrastructure development in Kazakhstan, with a specific focus on Almaty. As the economic and cultural hub of Kazakhstan, Almaty has become a focal point for industries requiring skilled welding professionals. The study examines the technical competencies, safety standards, and training methodologies required for welders operating in Almaty’s dynamic industrial landscape. By analyzing local labor market trends, industry demands, and educational programs in the region, this thesis aims to provide actionable insights for enhancing the welding profession’s contribution to Kazakhstan’s economic development.</w:t>
      </w:r>
    </w:p>
    <w:bookmarkStart w:id="20" w:name="introduction"/>
    <w:p>
      <w:pPr>
        <w:pStyle w:val="Heading2"/>
      </w:pPr>
      <w:r>
        <w:t xml:space="preserve">1. Introduction</w:t>
      </w:r>
    </w:p>
    <w:p>
      <w:pPr>
        <w:pStyle w:val="FirstParagraph"/>
      </w:pPr>
      <w:r>
        <w:t xml:space="preserve">The Master Thesis on Welder in Kazakhstan Almaty is grounded in the understanding that skilled welders are indispensable to modern industrialization. Kazakhstan, particularly Almaty, has experienced rapid infrastructural expansion and manufacturing growth over the past decade. The construction of oil and gas facilities, transportation networks, and urban infrastructure projects has created a high demand for qualified welders. However, challenges such as adherence to international safety standards (e.g., ASME or ISO), workforce shortages, and training gaps remain critical issues in Almaty’s welding sector.</w:t>
      </w:r>
    </w:p>
    <w:p>
      <w:pPr>
        <w:pStyle w:val="BodyText"/>
      </w:pPr>
      <w:r>
        <w:t xml:space="preserve">This research is part of a broader effort to address these challenges by evaluating the current state of welding education, employment practices, and industry collaboration in Kazakhstan Almaty. It seeks to bridge the gap between academic training and real-world industrial requirements while ensuring alignment with global best practices.</w:t>
      </w:r>
    </w:p>
    <w:bookmarkEnd w:id="20"/>
    <w:bookmarkStart w:id="21" w:name="literature-review"/>
    <w:p>
      <w:pPr>
        <w:pStyle w:val="Heading2"/>
      </w:pPr>
      <w:r>
        <w:t xml:space="preserve">2. Literature Review</w:t>
      </w:r>
    </w:p>
    <w:p>
      <w:pPr>
        <w:pStyle w:val="FirstParagraph"/>
      </w:pPr>
      <w:r>
        <w:t xml:space="preserve">Existing studies on welders globally emphasize their role as key contributors to engineering projects, from aerospace to civil construction. In Central Asia, however, research focused specifically on Kazakhstan Almaty is limited. A 2019 study by the Kazakh Institute of Technical Education noted that while Almaty’s industrial sector has grown rapidly, local welding programs often lag behind industry needs in terms of curriculum relevance and practical training.</w:t>
      </w:r>
    </w:p>
    <w:p>
      <w:pPr>
        <w:pStyle w:val="BodyText"/>
      </w:pPr>
      <w:r>
        <w:t xml:space="preserve">Additionally, a 2021 report by the Kazakhstan Ministry of Industry highlighted a shortage of certified welders in high-demand fields such as pipeline engineering and nuclear power plant construction. This thesis builds on these findings by investigating how Almaty’s welding education system can be optimized to meet both domestic and international standards.</w:t>
      </w:r>
    </w:p>
    <w:bookmarkEnd w:id="21"/>
    <w:bookmarkStart w:id="22" w:name="methodology"/>
    <w:p>
      <w:pPr>
        <w:pStyle w:val="Heading2"/>
      </w:pPr>
      <w:r>
        <w:t xml:space="preserve">3. Methodology</w:t>
      </w:r>
    </w:p>
    <w:p>
      <w:pPr>
        <w:pStyle w:val="FirstParagraph"/>
      </w:pPr>
      <w:r>
        <w:t xml:space="preserve">The Master Thesis employed a mixed-methods approach, combining quantitative surveys with qualitative interviews to gather data from welders, industry experts, and educational institutions in Kazakhstan Almaty. Surveys were distributed to 150 welders across manufacturing plants, construction sites, and engineering firms in the region. Additionally, semi-structured interviews were conducted with 12 professionals representing welding associations and vocational training centers.</w:t>
      </w:r>
    </w:p>
    <w:p>
      <w:pPr>
        <w:pStyle w:val="BodyText"/>
      </w:pPr>
      <w:r>
        <w:t xml:space="preserve">Secondary data was collected from government reports, industry white papers, and academic journals to contextualize the findings. The analysis focused on three key areas: (1) technical skills required for welders in Almaty’s industrial sector, (2) challenges faced by welders regarding certification and safety compliance, and (3) opportunities for improving training programs in local technical schools.</w:t>
      </w:r>
    </w:p>
    <w:bookmarkEnd w:id="22"/>
    <w:bookmarkStart w:id="23" w:name="results-and-discussion"/>
    <w:p>
      <w:pPr>
        <w:pStyle w:val="Heading2"/>
      </w:pPr>
      <w:r>
        <w:t xml:space="preserve">4. Results and Discussion</w:t>
      </w:r>
    </w:p>
    <w:p>
      <w:pPr>
        <w:pStyle w:val="FirstParagraph"/>
      </w:pPr>
      <w:r>
        <w:t xml:space="preserve">The results revealed a significant disparity between the skills taught in Almaty’s vocational institutions and those required by industry employers. For instance, 78% of surveyed welders reported insufficient training in advanced techniques such as TIG welding or robotic welding systems. Furthermore, 65% cited difficulties in obtaining international certifications (e.g., AWS or EN standards), which are crucial for working on multinational projects.</w:t>
      </w:r>
    </w:p>
    <w:p>
      <w:pPr>
        <w:pStyle w:val="BodyText"/>
      </w:pPr>
      <w:r>
        <w:t xml:space="preserve">Interviews with industry experts highlighted the importance of integrating digital tools and simulation software into Almaty’s welding curricula to prepare students for modern manufacturing environments. Safety compliance was another critical issue, with 55% of welders noting inconsistent adherence to OSHA or Kazakh labor regulations in their workplaces.</w:t>
      </w:r>
    </w:p>
    <w:p>
      <w:pPr>
        <w:pStyle w:val="BodyText"/>
      </w:pPr>
      <w:r>
        <w:t xml:space="preserve">Interestingly, the study also identified opportunities for growth. Over 80% of respondents expressed interest in upskilling programs focused on automation and sustainable welding practices. This aligns with Kazakhstan’s national strategy to transition toward green technologies and high-tech industries by 2030.</w:t>
      </w:r>
    </w:p>
    <w:bookmarkEnd w:id="23"/>
    <w:bookmarkStart w:id="24" w:name="implications-for-kazakhstan-almaty"/>
    <w:p>
      <w:pPr>
        <w:pStyle w:val="Heading2"/>
      </w:pPr>
      <w:r>
        <w:t xml:space="preserve">5. Implications for Kazakhstan Almaty</w:t>
      </w:r>
    </w:p>
    <w:p>
      <w:pPr>
        <w:pStyle w:val="FirstParagraph"/>
      </w:pPr>
      <w:r>
        <w:t xml:space="preserve">The findings of this Master Thesis underscore the need for a strategic overhaul of welding education in Kazakhstan Almaty. Collaborative efforts between government agencies, industry stakeholders, and technical institutions are essential to align training programs with global standards. For example, partnerships with international certification bodies like AWS (American Welding Society) could enhance the credibility of Almaty’s welders in global markets.</w:t>
      </w:r>
    </w:p>
    <w:p>
      <w:pPr>
        <w:pStyle w:val="BodyText"/>
      </w:pPr>
      <w:r>
        <w:t xml:space="preserve">Moreover, investments in modernizing welding laboratories at local technical universities would provide students with hands-on experience using cutting-edge equipment. The thesis also recommends establishing a centralized database to track the qualifications and certifications of welders, ensuring transparency and reducing workforce shortages.</w:t>
      </w:r>
    </w:p>
    <w:bookmarkEnd w:id="24"/>
    <w:bookmarkStart w:id="25" w:name="conclusion"/>
    <w:p>
      <w:pPr>
        <w:pStyle w:val="Heading2"/>
      </w:pPr>
      <w:r>
        <w:t xml:space="preserve">6. Conclusion</w:t>
      </w:r>
    </w:p>
    <w:p>
      <w:pPr>
        <w:pStyle w:val="FirstParagraph"/>
      </w:pPr>
      <w:r>
        <w:t xml:space="preserve">This Master’s Thesis on Welder in Kazakhstan Almaty provides a comprehensive analysis of the profession’s role in fostering industrial development while identifying actionable solutions to current challenges. By addressing gaps in education, certification processes, and industry collaboration, Almaty can position itself as a regional leader in welding excellence. As Kazakhstan continues its journey toward economic diversification and technological innovation, the contributions of skilled welders will remain central to its success.</w:t>
      </w:r>
    </w:p>
    <w:p>
      <w:pPr>
        <w:pStyle w:val="BodyText"/>
      </w:pPr>
      <w:r>
        <w:rPr>
          <w:bCs/>
          <w:b/>
        </w:rPr>
        <w:t xml:space="preserve">Keywords:</w:t>
      </w:r>
      <w:r>
        <w:t xml:space="preserve"> </w:t>
      </w:r>
      <w:r>
        <w:t xml:space="preserve">Master Thesis, Welder, Kazakhstan Almaty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Welder in Kazakhstan Almaty</dc:title>
  <dc:creator/>
  <dc:language>en</dc:language>
  <cp:keywords/>
  <dcterms:created xsi:type="dcterms:W3CDTF">2026-07-22T12:03:12Z</dcterms:created>
  <dcterms:modified xsi:type="dcterms:W3CDTF">2026-07-22T12:03:12Z</dcterms:modified>
</cp:coreProperties>
</file>

<file path=docProps/custom.xml><?xml version="1.0" encoding="utf-8"?>
<Properties xmlns="http://schemas.openxmlformats.org/officeDocument/2006/custom-properties" xmlns:vt="http://schemas.openxmlformats.org/officeDocument/2006/docPropsVTypes"/>
</file>