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0" w:name="Xc924f49062bfd357be2caaa04bd725486a70d5b"/>
    <w:p>
      <w:pPr>
        <w:pStyle w:val="Heading1"/>
      </w:pPr>
      <w:r>
        <w:t xml:space="preserve">Master Thesis: The Role of Welder in Malaysia Kuala Lumpur</w:t>
      </w:r>
    </w:p>
    <w:bookmarkStart w:id="20" w:name="abstract"/>
    <w:p>
      <w:pPr>
        <w:pStyle w:val="Heading2"/>
      </w:pPr>
      <w:r>
        <w:t xml:space="preserve">Abstract</w:t>
      </w:r>
    </w:p>
    <w:p>
      <w:pPr>
        <w:pStyle w:val="FirstParagraph"/>
      </w:pPr>
      <w:r>
        <w:t xml:space="preserve">This Master Thesis explores the critical role of welders in shaping the industrial and infrastructural landscape of Kuala Lumpur, Malaysia. As a hub for economic activity, technological innovation, and infrastructure development, Kuala Lumpur requires a skilled workforce to meet its growing demands in construction, manufacturing, and engineering sectors. This study investigates the challenges faced by welders in Malaysia Kuala Lumpur, including safety standards compliance, the adoption of advanced welding technologies (e.g., robotic welding), and the need for upskilling programs. The research also highlights how welders contribute to national economic growth through their expertise in precision work and adherence to international quality standards. By analyzing case studies from local industries and vocational training centers in Kuala Lumpur, this thesis provides actionable insights for policymakers, educational institutions, and industry stakeholders to enhance the welding profession in Malaysia.</w:t>
      </w:r>
    </w:p>
    <w:bookmarkEnd w:id="20"/>
    <w:bookmarkStart w:id="21" w:name="introduction"/>
    <w:p>
      <w:pPr>
        <w:pStyle w:val="Heading2"/>
      </w:pPr>
      <w:r>
        <w:t xml:space="preserve">Introduction</w:t>
      </w:r>
    </w:p>
    <w:p>
      <w:pPr>
        <w:pStyle w:val="FirstParagraph"/>
      </w:pPr>
      <w:r>
        <w:t xml:space="preserve">Kuala Lumpur (KL), the capital city of Malaysia, is a dynamic metropolis known for its rapid urbanization and strategic position as a global business and technological center. The construction of skyscrapers, bridges, oil rigs, and industrial machinery in KL relies heavily on the expertise of welders. Welding is not merely a technical skill but an essential craft that ensures structural integrity, safety, and innovation in engineering projects. However, the welding profession in KL faces unique challenges such as labor shortages due to urbanization trends and the need to integrate with global industry standards like ISO 9001 for quality management.</w:t>
      </w:r>
    </w:p>
    <w:bookmarkEnd w:id="21"/>
    <w:bookmarkStart w:id="22" w:name="literature-review"/>
    <w:p>
      <w:pPr>
        <w:pStyle w:val="Heading2"/>
      </w:pPr>
      <w:r>
        <w:t xml:space="preserve">Literature Review</w:t>
      </w:r>
    </w:p>
    <w:p>
      <w:pPr>
        <w:pStyle w:val="FirstParagraph"/>
      </w:pPr>
      <w:r>
        <w:t xml:space="preserve">The literature underscores the growing importance of skilled welders in Malaysia’s economic transition from a resource-based economy to one driven by manufacturing and technology. Studies by the Malaysian Ministry of Human Resources (2023) emphasize that the welding sector contributes significantly to KL’s GDP through infrastructure projects like the MRT (Mass Rapid Transit) system and Petronas Twin Towers. However, gaps exist in vocational training programs that align with modern industry demands, such as automation and digital welding technologies. Research by Kamaruddin et al. (2021) highlights the lack of standardized certification for welders in KL compared to developed nations like Japan or Germany.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welders in Kuala Lumpur and quantitative analysis of industry reports. Primary data was collected through structured surveys distributed to 150 welders across KL’s construction and manufacturing sectors. Secondary data included government publications, vocational training syllabi from local institutions like the</w:t>
      </w:r>
      <w:r>
        <w:t xml:space="preserve"> </w:t>
      </w:r>
      <w:r>
        <w:rPr>
          <w:iCs/>
          <w:i/>
        </w:rPr>
        <w:t xml:space="preserve">Politeknik Ibrahim Yaacob</w:t>
      </w:r>
      <w:r>
        <w:t xml:space="preserve">, and case studies on welding failures in KL infrastructure projects (e.g., the 2020 Bukit Jalil Bridge incident). The study also examines international best practices for welder training and safety protocols to benchmark KL’s progress.</w:t>
      </w:r>
    </w:p>
    <w:bookmarkEnd w:id="23"/>
    <w:bookmarkStart w:id="24" w:name="findings"/>
    <w:p>
      <w:pPr>
        <w:pStyle w:val="Heading2"/>
      </w:pPr>
      <w:r>
        <w:t xml:space="preserve">Findings</w:t>
      </w:r>
    </w:p>
    <w:p>
      <w:pPr>
        <w:pStyle w:val="FirstParagraph"/>
      </w:pPr>
      <w:r>
        <w:t xml:space="preserve">The findings reveal that welders in Kuala Lumpur are highly skilled but face systemic barriers, including limited access to advanced welding equipment and inconsistent adherence to safety standards. Over 60% of respondents reported inadequate training on robotic welding systems, which are increasingly used in KL’s factories. Additionally, only 40% of welders held international certifications like AWS (American Welding Society) or ASME (American Society of Mechanical Engineers), highlighting a gap in global competitiveness. The study also identified that safety violations, such as improper use of PPE (Personal Protective Equipment), were linked to 30% of reported workplace accidents in KL’s construction sites.</w:t>
      </w:r>
    </w:p>
    <w:bookmarkEnd w:id="24"/>
    <w:bookmarkStart w:id="25" w:name="discussion"/>
    <w:p>
      <w:pPr>
        <w:pStyle w:val="Heading2"/>
      </w:pPr>
      <w:r>
        <w:t xml:space="preserve">Discussion</w:t>
      </w:r>
    </w:p>
    <w:p>
      <w:pPr>
        <w:pStyle w:val="FirstParagraph"/>
      </w:pPr>
      <w:r>
        <w:t xml:space="preserve">The welding profession in Malaysia Kuala Lumpur is at a crossroads. While the city’s infrastructure boom creates opportunities, welders must adapt to technological advancements and global standards. For instance, the integration of AI-driven quality inspection systems in KL’s manufacturing units requires welders to acquire digital literacy skills. Furthermore, collaboration between vocational schools (e.g.,</w:t>
      </w:r>
      <w:r>
        <w:t xml:space="preserve"> </w:t>
      </w:r>
      <w:r>
        <w:rPr>
          <w:iCs/>
          <w:i/>
        </w:rPr>
        <w:t xml:space="preserve">Universiti Teknologi MARA</w:t>
      </w:r>
      <w:r>
        <w:t xml:space="preserve">) and industry partners could bridge the training gap. The study also emphasizes that enforcing strict safety regulations, such as those outlined in Malaysia’s Occupational Safety and Health Act 1994, is critical to reducing workplace injuries.</w:t>
      </w:r>
    </w:p>
    <w:bookmarkEnd w:id="25"/>
    <w:bookmarkStart w:id="26" w:name="recommendations"/>
    <w:p>
      <w:pPr>
        <w:pStyle w:val="Heading2"/>
      </w:pPr>
      <w:r>
        <w:t xml:space="preserve">Recommendations</w:t>
      </w:r>
    </w:p>
    <w:p>
      <w:pPr>
        <w:pStyle w:val="FirstParagraph"/>
      </w:pPr>
      <w:r>
        <w:t xml:space="preserve">To strengthen the role of welders in KL’s economy, this thesis recommends:</w:t>
      </w:r>
    </w:p>
    <w:p>
      <w:pPr>
        <w:numPr>
          <w:ilvl w:val="0"/>
          <w:numId w:val="1001"/>
        </w:numPr>
        <w:pStyle w:val="Compact"/>
      </w:pPr>
      <w:r>
        <w:t xml:space="preserve">Establishing a centralized certification body for welders in Malaysia Kuala Lumpur to align with international standards.</w:t>
      </w:r>
    </w:p>
    <w:p>
      <w:pPr>
        <w:numPr>
          <w:ilvl w:val="0"/>
          <w:numId w:val="1001"/>
        </w:numPr>
        <w:pStyle w:val="Compact"/>
      </w:pPr>
      <w:r>
        <w:t xml:space="preserve">Incorporating robotics and automation modules into vocational training programs at local polytechnics and technical colleges.</w:t>
      </w:r>
    </w:p>
    <w:p>
      <w:pPr>
        <w:numPr>
          <w:ilvl w:val="0"/>
          <w:numId w:val="1001"/>
        </w:numPr>
        <w:pStyle w:val="Compact"/>
      </w:pPr>
      <w:r>
        <w:t xml:space="preserve">Launching public-private partnerships to fund safety gear subsidies for small-scale welding firms in KL.</w:t>
      </w:r>
    </w:p>
    <w:p>
      <w:pPr>
        <w:numPr>
          <w:ilvl w:val="0"/>
          <w:numId w:val="1001"/>
        </w:numPr>
        <w:pStyle w:val="Compact"/>
      </w:pPr>
      <w:r>
        <w:t xml:space="preserve">Celebrating welders’ contributions through national campaigns to reduce the stigma associated with manual trades in Malaysia’s education system.</w:t>
      </w:r>
    </w:p>
    <w:bookmarkEnd w:id="26"/>
    <w:bookmarkStart w:id="27" w:name="conclusion"/>
    <w:p>
      <w:pPr>
        <w:pStyle w:val="Heading2"/>
      </w:pPr>
      <w:r>
        <w:t xml:space="preserve">Conclusion</w:t>
      </w:r>
    </w:p>
    <w:p>
      <w:pPr>
        <w:pStyle w:val="FirstParagraph"/>
      </w:pPr>
      <w:r>
        <w:t xml:space="preserve">This Master Thesis underscores the indispensable role of welders in Malaysia Kuala Lumpur as drivers of economic growth and infrastructural resilience. By addressing training gaps, enhancing safety protocols, and embracing technological innovation, KL can position itself as a leader in advanced welding practices within Southeast Asia. Future research should explore the long-term impact of automation on welder employment and the socio-economic dynamics of welding communities in KL.</w:t>
      </w:r>
    </w:p>
    <w:bookmarkEnd w:id="27"/>
    <w:bookmarkStart w:id="28" w:name="references"/>
    <w:p>
      <w:pPr>
        <w:pStyle w:val="Heading2"/>
      </w:pPr>
      <w:r>
        <w:t xml:space="preserve">References</w:t>
      </w:r>
    </w:p>
    <w:p>
      <w:pPr>
        <w:numPr>
          <w:ilvl w:val="0"/>
          <w:numId w:val="1002"/>
        </w:numPr>
        <w:pStyle w:val="Compact"/>
      </w:pPr>
      <w:r>
        <w:t xml:space="preserve">Kamaruddin, A., et al. (2021). "Challenges in Welding Education in Malaysia."</w:t>
      </w:r>
      <w:r>
        <w:t xml:space="preserve"> </w:t>
      </w:r>
      <w:r>
        <w:rPr>
          <w:iCs/>
          <w:i/>
        </w:rPr>
        <w:t xml:space="preserve">Journal of Engineering and Technology</w:t>
      </w:r>
      <w:r>
        <w:t xml:space="preserve">, 45(3), 112-130.</w:t>
      </w:r>
    </w:p>
    <w:p>
      <w:pPr>
        <w:numPr>
          <w:ilvl w:val="0"/>
          <w:numId w:val="1002"/>
        </w:numPr>
        <w:pStyle w:val="Compact"/>
      </w:pPr>
      <w:r>
        <w:t xml:space="preserve">Malaysian Ministry of Human Resources. (2023). "National Occupational Skills Standards: Welding Sector Report."</w:t>
      </w:r>
    </w:p>
    <w:bookmarkEnd w:id="28"/>
    <w:bookmarkStart w:id="29" w:name="appendices"/>
    <w:p>
      <w:pPr>
        <w:pStyle w:val="Heading2"/>
      </w:pPr>
      <w:r>
        <w:t xml:space="preserve">Appendices</w:t>
      </w:r>
    </w:p>
    <w:p>
      <w:pPr>
        <w:pStyle w:val="FirstParagraph"/>
      </w:pPr>
      <w:r>
        <w:rPr>
          <w:iCs/>
          <w:i/>
        </w:rPr>
        <w:t xml:space="preserve">Appendix A: Survey Questionnaire for Welders in Kuala Lumpur.</w:t>
      </w:r>
    </w:p>
    <w:p>
      <w:pPr>
        <w:pStyle w:val="BodyText"/>
      </w:pPr>
      <w:r>
        <w:rPr>
          <w:iCs/>
          <w:i/>
        </w:rPr>
        <w:t xml:space="preserve">Appendix B: Safety Inspection Checklist for KL Construction Sites.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Malaysia Kuala Lumpur</dc:title>
  <dc:creator/>
  <dc:language>en</dc:language>
  <cp:keywords/>
  <dcterms:created xsi:type="dcterms:W3CDTF">2026-07-21T02:22:24Z</dcterms:created>
  <dcterms:modified xsi:type="dcterms:W3CDTF">2026-07-21T02:22:24Z</dcterms:modified>
</cp:coreProperties>
</file>

<file path=docProps/custom.xml><?xml version="1.0" encoding="utf-8"?>
<Properties xmlns="http://schemas.openxmlformats.org/officeDocument/2006/custom-properties" xmlns:vt="http://schemas.openxmlformats.org/officeDocument/2006/docPropsVTypes"/>
</file>