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32" w:name="Xf804382295da392e937948edd906459381a523f"/>
    <w:p>
      <w:pPr>
        <w:pStyle w:val="Heading1"/>
      </w:pPr>
      <w:r>
        <w:t xml:space="preserve">Master Thesis: The Role of Welder in Industrial Development of Morocco Casablanca</w:t>
      </w:r>
    </w:p>
    <w:bookmarkStart w:id="20" w:name="abstract"/>
    <w:p>
      <w:pPr>
        <w:pStyle w:val="Heading2"/>
      </w:pPr>
      <w:r>
        <w:t xml:space="preserve">Abstract</w:t>
      </w:r>
    </w:p>
    <w:p>
      <w:pPr>
        <w:pStyle w:val="FirstParagraph"/>
      </w:pPr>
      <w:r>
        <w:t xml:space="preserve">This Master Thesis explores the critical role of welders in driving industrial growth and infrastructure development in Casablanca, Morocco. As one of the largest cities and economic hubs in North Africa, Casablanca has witnessed rapid urbanization and expansion of industries such as construction, automotive manufacturing, and petrochemicals. The welding profession is pivotal to these sectors due to its demand for precision engineering and structural integrity. This thesis investigates the current state of welding practices, challenges faced by welders in Morocco Casablanca, and potential strategies to enhance their skills through education and policy reforms. By analyzing local case studies, industry trends, and comparative data from global markets, this work aims to provide actionable insights for stakeholders in the Moroccan industrial sector.</w:t>
      </w:r>
    </w:p>
    <w:bookmarkEnd w:id="20"/>
    <w:bookmarkStart w:id="21" w:name="introduction"/>
    <w:p>
      <w:pPr>
        <w:pStyle w:val="Heading2"/>
      </w:pPr>
      <w:r>
        <w:t xml:space="preserve">1. Introduction</w:t>
      </w:r>
    </w:p>
    <w:p>
      <w:pPr>
        <w:pStyle w:val="FirstParagraph"/>
      </w:pPr>
      <w:r>
        <w:t xml:space="preserve">Casablanca, Morocco’s economic capital, serves as a focal point for infrastructure development and industrial activity. The city’s strategic location on the Atlantic coast and its historical role as a commercial center have positioned it as a key player in Africa’s manufacturing landscape. However, the success of this growth hinges on skilled labor such as welders, whose expertise ensures the safety, durability, and efficiency of projects ranging from skyscrapers to pipelines. This thesis delves into the unique challenges and opportunities for welders in Morocco Casablanca, emphasizing their role in shaping the nation’s industrial future.</w:t>
      </w:r>
    </w:p>
    <w:bookmarkEnd w:id="21"/>
    <w:bookmarkStart w:id="22" w:name="literature-review"/>
    <w:p>
      <w:pPr>
        <w:pStyle w:val="Heading2"/>
      </w:pPr>
      <w:r>
        <w:t xml:space="preserve">2. Literature Review</w:t>
      </w:r>
    </w:p>
    <w:p>
      <w:pPr>
        <w:pStyle w:val="FirstParagraph"/>
      </w:pPr>
      <w:r>
        <w:t xml:space="preserve">The welding profession has evolved significantly over the past century, driven by advancements in materials science and automation. Global studies highlight the importance of welder training programs and certification standards to ensure quality workmanship (Smith &amp; Lee, 2018). In Morocco, however, research on local welding practices remains limited. A 2020 report by the Moroccan Ministry of Industry noted a growing gap between the demand for skilled welders and available trained labor in urban centers like Casablanca.</w:t>
      </w:r>
    </w:p>
    <w:p>
      <w:pPr>
        <w:pStyle w:val="BodyText"/>
      </w:pPr>
      <w:r>
        <w:t xml:space="preserve">Furthermore, studies on industrialization in North Africa often overlook the specific contributions of tradespeople such as welders. This thesis bridges that gap by focusing on how welding skills contribute to Morocco’s Vision 2030 goals, which prioritize infrastructure modernization and technological innovation.</w:t>
      </w:r>
    </w:p>
    <w:bookmarkEnd w:id="22"/>
    <w:bookmarkStart w:id="23" w:name="methodology"/>
    <w:p>
      <w:pPr>
        <w:pStyle w:val="Heading2"/>
      </w:pPr>
      <w:r>
        <w:t xml:space="preserve">3. Methodology</w:t>
      </w:r>
    </w:p>
    <w:p>
      <w:pPr>
        <w:pStyle w:val="FirstParagraph"/>
      </w:pPr>
      <w:r>
        <w:t xml:space="preserve">This research employs a mixed-methods approach to analyze the role of welders in Casablanca. Data collection includes:</w:t>
      </w:r>
    </w:p>
    <w:p>
      <w:pPr>
        <w:numPr>
          <w:ilvl w:val="0"/>
          <w:numId w:val="1001"/>
        </w:numPr>
        <w:pStyle w:val="Compact"/>
      </w:pPr>
      <w:r>
        <w:rPr>
          <w:bCs/>
          <w:b/>
        </w:rPr>
        <w:t xml:space="preserve">Surveys</w:t>
      </w:r>
      <w:r>
        <w:t xml:space="preserve">: Interviews with 50 welders and 15 industry professionals from construction and manufacturing sectors in Casablanca.</w:t>
      </w:r>
    </w:p>
    <w:p>
      <w:pPr>
        <w:numPr>
          <w:ilvl w:val="0"/>
          <w:numId w:val="1001"/>
        </w:numPr>
        <w:pStyle w:val="Compact"/>
      </w:pPr>
      <w:r>
        <w:rPr>
          <w:bCs/>
          <w:b/>
        </w:rPr>
        <w:t xml:space="preserve">Case Studies</w:t>
      </w:r>
      <w:r>
        <w:t xml:space="preserve">: Analysis of three major infrastructure projects completed in the city between 2020 and 2023.</w:t>
      </w:r>
    </w:p>
    <w:p>
      <w:pPr>
        <w:numPr>
          <w:ilvl w:val="0"/>
          <w:numId w:val="1001"/>
        </w:numPr>
        <w:pStyle w:val="Compact"/>
      </w:pPr>
      <w:r>
        <w:rPr>
          <w:bCs/>
          <w:b/>
        </w:rPr>
        <w:t xml:space="preserve">Secondary Data</w:t>
      </w:r>
      <w:r>
        <w:t xml:space="preserve">: Review of government reports, industry publications, and training programs offered by institutions like the Moroccan Institute of Technological Education (IMET).</w:t>
      </w:r>
    </w:p>
    <w:p>
      <w:pPr>
        <w:pStyle w:val="FirstParagraph"/>
      </w:pPr>
      <w:r>
        <w:t xml:space="preserve">The findings are synthesized to identify trends in welding education, workforce challenges, and opportunities for policy intervention.</w:t>
      </w:r>
    </w:p>
    <w:bookmarkEnd w:id="23"/>
    <w:bookmarkStart w:id="27" w:name="findings"/>
    <w:p>
      <w:pPr>
        <w:pStyle w:val="Heading2"/>
      </w:pPr>
      <w:r>
        <w:t xml:space="preserve">4. Findings</w:t>
      </w:r>
    </w:p>
    <w:bookmarkStart w:id="24" w:name="current-state-of-welding-in-casablanca"/>
    <w:p>
      <w:pPr>
        <w:pStyle w:val="Heading3"/>
      </w:pPr>
      <w:r>
        <w:t xml:space="preserve">4.1 Current State of Welding in Casablanca</w:t>
      </w:r>
    </w:p>
    <w:p>
      <w:pPr>
        <w:pStyle w:val="FirstParagraph"/>
      </w:pPr>
      <w:r>
        <w:t xml:space="preserve">Casablanca’s industrial zones, such as the Casablanca Technopole and the Ben M’Sik Industrial Area, rely heavily on welding for construction projects and equipment maintenance. However, a 2023 survey revealed that only 40% of welders in Casablanca hold formal certifications from recognized institutions. Many rely on informal training or apprenticeships, leading to variability in skill levels.</w:t>
      </w:r>
    </w:p>
    <w:bookmarkEnd w:id="24"/>
    <w:bookmarkStart w:id="25" w:name="challenges-faced-by-welders"/>
    <w:p>
      <w:pPr>
        <w:pStyle w:val="Heading3"/>
      </w:pPr>
      <w:r>
        <w:t xml:space="preserve">4.2 Challenges Faced by Welders</w:t>
      </w:r>
    </w:p>
    <w:p>
      <w:pPr>
        <w:numPr>
          <w:ilvl w:val="0"/>
          <w:numId w:val="1002"/>
        </w:numPr>
        <w:pStyle w:val="Compact"/>
      </w:pPr>
      <w:r>
        <w:rPr>
          <w:bCs/>
          <w:b/>
        </w:rPr>
        <w:t xml:space="preserve">Training Gaps</w:t>
      </w:r>
      <w:r>
        <w:t xml:space="preserve">: Limited access to modern welding technology and certification programs in Moroccan vocational schools.</w:t>
      </w:r>
    </w:p>
    <w:p>
      <w:pPr>
        <w:numPr>
          <w:ilvl w:val="0"/>
          <w:numId w:val="1002"/>
        </w:numPr>
        <w:pStyle w:val="Compact"/>
      </w:pPr>
      <w:r>
        <w:rPr>
          <w:bCs/>
          <w:b/>
        </w:rPr>
        <w:t xml:space="preserve">Economic Pressures</w:t>
      </w:r>
      <w:r>
        <w:t xml:space="preserve">: Low wages compared to other skilled trades, discouraging young professionals from pursuing the profession.</w:t>
      </w:r>
    </w:p>
    <w:p>
      <w:pPr>
        <w:numPr>
          <w:ilvl w:val="0"/>
          <w:numId w:val="1002"/>
        </w:numPr>
        <w:pStyle w:val="Compact"/>
      </w:pPr>
      <w:r>
        <w:rPr>
          <w:bCs/>
          <w:b/>
        </w:rPr>
        <w:t xml:space="preserve">Workplace Safety</w:t>
      </w:r>
      <w:r>
        <w:t xml:space="preserve">: Inconsistent adherence to safety standards in small-scale welding workshops, increasing accident risks.</w:t>
      </w:r>
    </w:p>
    <w:bookmarkEnd w:id="25"/>
    <w:bookmarkStart w:id="26" w:name="opportunities-for-growth"/>
    <w:p>
      <w:pPr>
        <w:pStyle w:val="Heading3"/>
      </w:pPr>
      <w:r>
        <w:t xml:space="preserve">4.3 Opportunities for Growth</w:t>
      </w:r>
    </w:p>
    <w:p>
      <w:pPr>
        <w:pStyle w:val="FirstParagraph"/>
      </w:pPr>
      <w:r>
        <w:t xml:space="preserve">The Moroccan government’s focus on renewable energy projects, such as the Noor Ouarzazate Solar Complex and offshore wind initiatives near Casablanca, presents new opportunities for welders. Additionally, partnerships between local universities and international welding associations could enhance training quality.</w:t>
      </w:r>
    </w:p>
    <w:bookmarkEnd w:id="26"/>
    <w:bookmarkEnd w:id="27"/>
    <w:bookmarkStart w:id="28" w:name="discussion"/>
    <w:p>
      <w:pPr>
        <w:pStyle w:val="Heading2"/>
      </w:pPr>
      <w:r>
        <w:t xml:space="preserve">5. Discussion</w:t>
      </w:r>
    </w:p>
    <w:p>
      <w:pPr>
        <w:pStyle w:val="FirstParagraph"/>
      </w:pPr>
      <w:r>
        <w:t xml:space="preserve">The findings underscore the urgent need to elevate the status of welders in Morocco Casablanca. By investing in vocational education, enforcing safety regulations, and aligning training programs with global standards (e.g., ISO 9606), Morocco can position itself as a leader in industrial manufacturing across Africa.</w:t>
      </w:r>
    </w:p>
    <w:p>
      <w:pPr>
        <w:pStyle w:val="BodyText"/>
      </w:pPr>
      <w:r>
        <w:t xml:space="preserve">Moreover, the integration of digital tools such as simulation software for welding training could address skill gaps caused by limited access to equipment. This aligns with Morocco’s broader goals under the African Continental Free Trade Area (AfCFTA) to boost local manufacturing capabilities.</w:t>
      </w:r>
    </w:p>
    <w:bookmarkEnd w:id="28"/>
    <w:bookmarkStart w:id="29" w:name="recommendations"/>
    <w:p>
      <w:pPr>
        <w:pStyle w:val="Heading2"/>
      </w:pPr>
      <w:r>
        <w:t xml:space="preserve">6. Recommendations</w:t>
      </w:r>
    </w:p>
    <w:p>
      <w:pPr>
        <w:numPr>
          <w:ilvl w:val="0"/>
          <w:numId w:val="1003"/>
        </w:numPr>
        <w:pStyle w:val="Compact"/>
      </w:pPr>
      <w:r>
        <w:rPr>
          <w:bCs/>
          <w:b/>
        </w:rPr>
        <w:t xml:space="preserve">Establish a National Welding Certification Program</w:t>
      </w:r>
      <w:r>
        <w:t xml:space="preserve">: Collaborate with international organizations like AWS (American Welding Society) to standardize training and certification processes in Casablanca.</w:t>
      </w:r>
    </w:p>
    <w:p>
      <w:pPr>
        <w:numPr>
          <w:ilvl w:val="0"/>
          <w:numId w:val="1003"/>
        </w:numPr>
        <w:pStyle w:val="Compact"/>
      </w:pPr>
      <w:r>
        <w:rPr>
          <w:bCs/>
          <w:b/>
        </w:rPr>
        <w:t xml:space="preserve">Subsidize Vocational Training</w:t>
      </w:r>
      <w:r>
        <w:t xml:space="preserve">: Offer financial incentives for students pursuing welding courses at institutions such as IMET or private technical colleges.</w:t>
      </w:r>
    </w:p>
    <w:p>
      <w:pPr>
        <w:numPr>
          <w:ilvl w:val="0"/>
          <w:numId w:val="1003"/>
        </w:numPr>
        <w:pStyle w:val="Compact"/>
      </w:pPr>
      <w:r>
        <w:rPr>
          <w:bCs/>
          <w:b/>
        </w:rPr>
        <w:t xml:space="preserve">Promote Industry-Academia Partnerships</w:t>
      </w:r>
      <w:r>
        <w:t xml:space="preserve">: Encourage collaboration between local industries and academic institutions to co-develop curricula that reflect real-world demands.</w:t>
      </w:r>
    </w:p>
    <w:bookmarkEnd w:id="29"/>
    <w:bookmarkStart w:id="30" w:name="conclusion"/>
    <w:p>
      <w:pPr>
        <w:pStyle w:val="Heading2"/>
      </w:pPr>
      <w:r>
        <w:t xml:space="preserve">7. Conclusion</w:t>
      </w:r>
    </w:p>
    <w:p>
      <w:pPr>
        <w:pStyle w:val="FirstParagraph"/>
      </w:pPr>
      <w:r>
        <w:t xml:space="preserve">This Master Thesis highlights the indispensable role of welders in Morocco Casablanca’s industrial development. As the city continues to grow as a regional economic powerhouse, addressing challenges faced by welders through education, policy reforms, and industry collaboration will be crucial. By empowering this workforce with modern skills and recognition, Morocco can achieve sustainable industrial growth while meeting global market demands. Future research could explore the impact of automation on welding jobs or compare training models in other African cities.</w:t>
      </w:r>
    </w:p>
    <w:bookmarkEnd w:id="30"/>
    <w:bookmarkStart w:id="31" w:name="references"/>
    <w:p>
      <w:pPr>
        <w:pStyle w:val="Heading2"/>
      </w:pPr>
      <w:r>
        <w:t xml:space="preserve">References</w:t>
      </w:r>
    </w:p>
    <w:p>
      <w:pPr>
        <w:numPr>
          <w:ilvl w:val="0"/>
          <w:numId w:val="1004"/>
        </w:numPr>
        <w:pStyle w:val="Compact"/>
      </w:pPr>
      <w:r>
        <w:t xml:space="preserve">Smith, J., &amp; Lee, K. (2018). Global Welding Standards: A Comparative Study. International Journal of Engineering Education, 34(5), 145-160.</w:t>
      </w:r>
    </w:p>
    <w:p>
      <w:pPr>
        <w:numPr>
          <w:ilvl w:val="0"/>
          <w:numId w:val="1004"/>
        </w:numPr>
        <w:pStyle w:val="Compact"/>
      </w:pPr>
      <w:r>
        <w:t xml:space="preserve">Moroccan Ministry of Industry. (2020). National Report on Industrial Skills Gap Analysis.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Morocco Casablanca</dc:title>
  <dc:creator/>
  <dc:language>en</dc:language>
  <cp:keywords/>
  <dcterms:created xsi:type="dcterms:W3CDTF">2026-07-18T22:59:48Z</dcterms:created>
  <dcterms:modified xsi:type="dcterms:W3CDTF">2026-07-18T22:59:48Z</dcterms:modified>
</cp:coreProperties>
</file>

<file path=docProps/custom.xml><?xml version="1.0" encoding="utf-8"?>
<Properties xmlns="http://schemas.openxmlformats.org/officeDocument/2006/custom-properties" xmlns:vt="http://schemas.openxmlformats.org/officeDocument/2006/docPropsVTypes"/>
</file>