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the</w:t>
      </w:r>
      <w:r>
        <w:t xml:space="preserve"> </w:t>
      </w:r>
      <w:r>
        <w:t xml:space="preserve">Industrial</w:t>
      </w:r>
      <w:r>
        <w:t xml:space="preserve"> </w:t>
      </w:r>
      <w:r>
        <w:t xml:space="preserve">Landscape</w:t>
      </w:r>
      <w:r>
        <w:t xml:space="preserve"> </w:t>
      </w:r>
      <w:r>
        <w:t xml:space="preserve">of</w:t>
      </w:r>
      <w:r>
        <w:t xml:space="preserve"> </w:t>
      </w:r>
      <w:r>
        <w:t xml:space="preserve">Netherlands</w:t>
      </w:r>
      <w:r>
        <w:t xml:space="preserve"> </w:t>
      </w:r>
      <w:r>
        <w:t xml:space="preserve">Amsterdam</w:t>
      </w:r>
    </w:p>
    <w:bookmarkStart w:id="28" w:name="X4fb04cf723e91128ffec52c3947a57f0113c2b4"/>
    <w:p>
      <w:pPr>
        <w:pStyle w:val="Heading1"/>
      </w:pPr>
      <w:r>
        <w:t xml:space="preserve">Master Thesis: The Role of Welders in the Industrial Landscape of Netherlands Amsterdam</w:t>
      </w:r>
    </w:p>
    <w:bookmarkStart w:id="20" w:name="abstract"/>
    <w:p>
      <w:pPr>
        <w:pStyle w:val="Heading2"/>
      </w:pPr>
      <w:r>
        <w:t xml:space="preserve">Abstract</w:t>
      </w:r>
    </w:p>
    <w:p>
      <w:pPr>
        <w:pStyle w:val="FirstParagraph"/>
      </w:pPr>
      <w:r>
        <w:t xml:space="preserve">This Master Thesis explores the critical role of welders in sustaining and advancing industrial development within the Netherlands, with a specific focus on Amsterdam. As a global hub for innovation, sustainability, and infrastructure projects, Amsterdam presents unique challenges and opportunities for skilled welders. The thesis examines how welding technologies, regulatory frameworks, and workforce demands in the Netherlands shape the profession’s evolution. Through qualitative and quantitative analysis of industry reports, case studies of local projects (e.g., maritime infrastructure upgrades or green energy initiatives), and interviews with welders in Amsterdam, this study highlights the indispensable contribution of welders to both economic growth and environmental sustainability. The findings emphasize the need for continuous skill development, adherence to European safety standards (such as ISO 9606), and integration of automation in welding processes.</w:t>
      </w:r>
    </w:p>
    <w:bookmarkEnd w:id="20"/>
    <w:bookmarkStart w:id="21" w:name="introduction"/>
    <w:p>
      <w:pPr>
        <w:pStyle w:val="Heading2"/>
      </w:pPr>
      <w:r>
        <w:t xml:space="preserve">Introduction</w:t>
      </w:r>
    </w:p>
    <w:p>
      <w:pPr>
        <w:pStyle w:val="FirstParagraph"/>
      </w:pPr>
      <w:r>
        <w:t xml:space="preserve">The Netherlands Amsterdam is renowned for its cutting-edge infrastructure, including maritime engineering, urban construction projects, and renewable energy systems. These initiatives heavily rely on the expertise of welders to ensure structural integrity and compliance with stringent European Union (EU) regulations. This Master Thesis investigates how welders in Amsterdam navigate the intersection of traditional craftsmanship and modern technology, while meeting the demands of a rapidly evolving industrial landscape.</w:t>
      </w:r>
    </w:p>
    <w:p>
      <w:pPr>
        <w:pStyle w:val="BodyText"/>
      </w:pPr>
      <w:r>
        <w:t xml:space="preserve">The Netherlands has long been a leader in sustainable practices, and Amsterdam’s commitment to reducing carbon emissions by 2030 necessitates advanced welding techniques for projects such as solar panel installations, offshore wind turbine maintenance, and retrofitting historic buildings with energy-efficient systems. This thesis argues that welders are pivotal in translating these sustainability goals into tangible infrastructure improvements.</w:t>
      </w:r>
    </w:p>
    <w:bookmarkEnd w:id="21"/>
    <w:bookmarkStart w:id="22" w:name="methodology"/>
    <w:p>
      <w:pPr>
        <w:pStyle w:val="Heading2"/>
      </w:pPr>
      <w:r>
        <w:t xml:space="preserve">Methodology</w:t>
      </w:r>
    </w:p>
    <w:p>
      <w:pPr>
        <w:pStyle w:val="FirstParagraph"/>
      </w:pPr>
      <w:r>
        <w:t xml:space="preserve">To gather insights, this research employed a mixed-methods approach:</w:t>
      </w:r>
    </w:p>
    <w:p>
      <w:pPr>
        <w:numPr>
          <w:ilvl w:val="0"/>
          <w:numId w:val="1001"/>
        </w:numPr>
        <w:pStyle w:val="Compact"/>
      </w:pPr>
      <w:r>
        <w:rPr>
          <w:bCs/>
          <w:b/>
        </w:rPr>
        <w:t xml:space="preserve">Qualitative Analysis:</w:t>
      </w:r>
      <w:r>
        <w:t xml:space="preserve"> </w:t>
      </w:r>
      <w:r>
        <w:t xml:space="preserve">Interviews with 15 licensed welders in Amsterdam and technical consultants from the Port of Amsterdam and Royal BAM Group.</w:t>
      </w:r>
    </w:p>
    <w:p>
      <w:pPr>
        <w:numPr>
          <w:ilvl w:val="0"/>
          <w:numId w:val="1001"/>
        </w:numPr>
        <w:pStyle w:val="Compact"/>
      </w:pPr>
      <w:r>
        <w:rPr>
          <w:bCs/>
          <w:b/>
        </w:rPr>
        <w:t xml:space="preserve">Quantitative Data:</w:t>
      </w:r>
      <w:r>
        <w:t xml:space="preserve"> </w:t>
      </w:r>
      <w:r>
        <w:t xml:space="preserve">Examination of employment statistics from the Dutch Labour Agency (UWV) and industry reports by the Association of Metal Workers (NVWA).</w:t>
      </w:r>
    </w:p>
    <w:p>
      <w:pPr>
        <w:numPr>
          <w:ilvl w:val="0"/>
          <w:numId w:val="1001"/>
        </w:numPr>
        <w:pStyle w:val="Compact"/>
      </w:pPr>
      <w:r>
        <w:rPr>
          <w:bCs/>
          <w:b/>
        </w:rPr>
        <w:t xml:space="preserve">Case Studies:</w:t>
      </w:r>
      <w:r>
        <w:t xml:space="preserve"> </w:t>
      </w:r>
      <w:r>
        <w:t xml:space="preserve">Analysis of three key projects: the renovation of Amsterdam’s Canal Belt, offshore wind farm construction in the North Sea, and modular housing developments using prefabricated steel components.</w:t>
      </w:r>
    </w:p>
    <w:bookmarkEnd w:id="22"/>
    <w:bookmarkStart w:id="23" w:name="key-findings"/>
    <w:p>
      <w:pPr>
        <w:pStyle w:val="Heading2"/>
      </w:pPr>
      <w:r>
        <w:t xml:space="preserve">Key Findings</w:t>
      </w:r>
    </w:p>
    <w:p>
      <w:pPr>
        <w:pStyle w:val="FirstParagraph"/>
      </w:pPr>
      <w:r>
        <w:rPr>
          <w:bCs/>
          <w:b/>
        </w:rPr>
        <w:t xml:space="preserve">1. Technological Advancements in Welding:</w:t>
      </w:r>
      <w:r>
        <w:t xml:space="preserve"> </w:t>
      </w:r>
      <w:r>
        <w:t xml:space="preserve">In Amsterdam, welders increasingly use automated systems like robotic MIG/MAG welding and laser cutting technologies to meet tight deadlines and precision requirements. For instance, the Port of Amsterdam’s dredging projects require high-strength steel joints that must withstand corrosive saltwater environments, necessitating advanced TIG (Tungsten Inert Gas) techniques.</w:t>
      </w:r>
    </w:p>
    <w:p>
      <w:pPr>
        <w:pStyle w:val="BodyText"/>
      </w:pPr>
      <w:r>
        <w:rPr>
          <w:bCs/>
          <w:b/>
        </w:rPr>
        <w:t xml:space="preserve">2. Regulatory Compliance:</w:t>
      </w:r>
      <w:r>
        <w:t xml:space="preserve"> </w:t>
      </w:r>
      <w:r>
        <w:t xml:space="preserve">Dutch and EU regulations, such as EN 15085 (welding of metallic materials) and ISO 3834 (quality requirements for fusion welding), mandate strict quality control processes. Welders in Amsterdam must undergo rigorous certifications, including the Dutch "Welding Qualification" exam, to ensure adherence to these standards.</w:t>
      </w:r>
    </w:p>
    <w:p>
      <w:pPr>
        <w:pStyle w:val="BodyText"/>
      </w:pPr>
      <w:r>
        <w:rPr>
          <w:bCs/>
          <w:b/>
        </w:rPr>
        <w:t xml:space="preserve">3. Workforce Challenges:</w:t>
      </w:r>
      <w:r>
        <w:t xml:space="preserve"> </w:t>
      </w:r>
      <w:r>
        <w:t xml:space="preserve">Despite high demand, the Netherlands faces a shortage of skilled welders due to aging workforces and low youth participation in vocational training. A 2023 report by the NVWA highlighted that only 18% of Amsterdam’s welding workforce is under 30, raising concerns about long-term sustainability.</w:t>
      </w:r>
    </w:p>
    <w:bookmarkEnd w:id="23"/>
    <w:bookmarkStart w:id="24" w:name="discussion"/>
    <w:p>
      <w:pPr>
        <w:pStyle w:val="Heading2"/>
      </w:pPr>
      <w:r>
        <w:t xml:space="preserve">Discussion</w:t>
      </w:r>
    </w:p>
    <w:p>
      <w:pPr>
        <w:pStyle w:val="FirstParagraph"/>
      </w:pPr>
      <w:r>
        <w:t xml:space="preserve">The findings underscore the dual role of welders as both craftsmen and technologists. In Amsterdam, their work bridges historical preservation (e.g., reinforcing medieval bridges) with futuristic applications (e.g., 3D-printed steel structures for smart cities). However, the profession’s future hinges on addressing workforce gaps through education reforms and public-private partnerships. For example, initiatives like the "Amsterdam Welding Academy" aim to train apprentices in both manual and robotic welding techniques.</w:t>
      </w:r>
    </w:p>
    <w:p>
      <w:pPr>
        <w:pStyle w:val="BodyText"/>
      </w:pPr>
      <w:r>
        <w:t xml:space="preserve">Additionally, welders in Amsterdam are at the forefront of sustainable practices. By optimizing material usage (reducing waste) and adopting low-emission welding gases, they contribute directly to the city’s climate goals. This aligns with broader EU directives on carbon neutrality and circular economy principles.</w:t>
      </w:r>
    </w:p>
    <w:bookmarkEnd w:id="24"/>
    <w:bookmarkStart w:id="25" w:name="conclusion"/>
    <w:p>
      <w:pPr>
        <w:pStyle w:val="Heading2"/>
      </w:pPr>
      <w:r>
        <w:t xml:space="preserve">Conclusion</w:t>
      </w:r>
    </w:p>
    <w:p>
      <w:pPr>
        <w:pStyle w:val="FirstParagraph"/>
      </w:pPr>
      <w:r>
        <w:t xml:space="preserve">This Master Thesis reaffirms the indispensable role of welders in Netherlands Amsterdam’s industrial and environmental progress. As a city balancing heritage with innovation, Amsterdam presents unique opportunities for welders to engage in diverse projects while adhering to global standards. To ensure long-term success, stakeholders must prioritize skill development programs, invest in cutting-edge welding technologies, and foster collaboration between academia (e.g., Delft University of Technology) and industry leaders. The insights gained from this research provide a roadmap for sustaining Amsterdam’s position as a leader in industrial excellence within the Netherlands and beyond.</w:t>
      </w:r>
    </w:p>
    <w:bookmarkEnd w:id="25"/>
    <w:bookmarkStart w:id="26" w:name="references"/>
    <w:p>
      <w:pPr>
        <w:pStyle w:val="Heading2"/>
      </w:pPr>
      <w:r>
        <w:t xml:space="preserve">References</w:t>
      </w:r>
    </w:p>
    <w:p>
      <w:pPr>
        <w:numPr>
          <w:ilvl w:val="0"/>
          <w:numId w:val="1002"/>
        </w:numPr>
        <w:pStyle w:val="Compact"/>
      </w:pPr>
      <w:r>
        <w:t xml:space="preserve">Netherlands Association of Metal Workers (NVWA). (2023). *Welding Industry Trends in the Netherlands.*</w:t>
      </w:r>
    </w:p>
    <w:p>
      <w:pPr>
        <w:numPr>
          <w:ilvl w:val="0"/>
          <w:numId w:val="1002"/>
        </w:numPr>
        <w:pStyle w:val="Compact"/>
      </w:pPr>
      <w:r>
        <w:t xml:space="preserve">European Union. (2019). *ISO 9606: Welding Qualifications for Fusion Welders.*</w:t>
      </w:r>
    </w:p>
    <w:p>
      <w:pPr>
        <w:numPr>
          <w:ilvl w:val="0"/>
          <w:numId w:val="1002"/>
        </w:numPr>
        <w:pStyle w:val="Compact"/>
      </w:pPr>
      <w:r>
        <w:t xml:space="preserve">Port of Amsterdam. (2024). *Sustainability Report: Maritime Infrastructure Projects.*</w:t>
      </w:r>
    </w:p>
    <w:bookmarkEnd w:id="26"/>
    <w:bookmarkStart w:id="27" w:name="acknowledgments"/>
    <w:p>
      <w:pPr>
        <w:pStyle w:val="Heading2"/>
      </w:pPr>
      <w:r>
        <w:t xml:space="preserve">Acknowledgments</w:t>
      </w:r>
    </w:p>
    <w:p>
      <w:pPr>
        <w:pStyle w:val="FirstParagraph"/>
      </w:pPr>
      <w:r>
        <w:t xml:space="preserve">I extend my gratitude to the welders and technical experts in Amsterdam who generously shared their insights, as well as the institutions that supported this research. Special thanks to the Vrije Universiteit Amsterdam for providing academic resources.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the Industrial Landscape of Netherlands Amsterdam</dc:title>
  <dc:creator/>
  <dc:language>en</dc:language>
  <cp:keywords/>
  <dcterms:created xsi:type="dcterms:W3CDTF">2026-05-01T16:55:47Z</dcterms:created>
  <dcterms:modified xsi:type="dcterms:W3CDTF">2026-05-01T16:55:47Z</dcterms:modified>
</cp:coreProperties>
</file>

<file path=docProps/custom.xml><?xml version="1.0" encoding="utf-8"?>
<Properties xmlns="http://schemas.openxmlformats.org/officeDocument/2006/custom-properties" xmlns:vt="http://schemas.openxmlformats.org/officeDocument/2006/docPropsVTypes"/>
</file>