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cd5594f80e2b0ce209ea668fa99f538ca08908"/>
    <w:p>
      <w:pPr>
        <w:pStyle w:val="Heading1"/>
      </w:pPr>
      <w:r>
        <w:t xml:space="preserve">Master Thesis: The Role and Challenges of Welders in the Construction Industry of Qatar Doha</w:t>
      </w:r>
    </w:p>
    <w:bookmarkStart w:id="20" w:name="abstract"/>
    <w:p>
      <w:pPr>
        <w:pStyle w:val="Heading2"/>
      </w:pPr>
      <w:r>
        <w:t xml:space="preserve">Abstract</w:t>
      </w:r>
    </w:p>
    <w:p>
      <w:pPr>
        <w:pStyle w:val="FirstParagraph"/>
      </w:pPr>
      <w:r>
        <w:t xml:space="preserve">This Master Thesis explores the critical role of welders in shaping Qatar Doha's infrastructure development, particularly during its rapid urbanization phase. The study focuses on the technical expertise, safety standards, and training requirements for welders operating in one of the world’s most ambitious construction environments. By analyzing welding practices in Qatari projects such as Lusail City and the 2022 FIFA World Cup stadiums, this thesis highlights how welders contribute to global engineering benchmarks while addressing challenges unique to Doha's climate and regulatory framework.</w:t>
      </w:r>
    </w:p>
    <w:bookmarkEnd w:id="20"/>
    <w:bookmarkStart w:id="21" w:name="introduction"/>
    <w:p>
      <w:pPr>
        <w:pStyle w:val="Heading2"/>
      </w:pPr>
      <w:r>
        <w:t xml:space="preserve">Introduction</w:t>
      </w:r>
    </w:p>
    <w:p>
      <w:pPr>
        <w:pStyle w:val="FirstParagraph"/>
      </w:pPr>
      <w:r>
        <w:t xml:space="preserve">Doha, the capital of Qatar, has emerged as a global hub for infrastructure and construction due to its strategic investments in megaprojects. As part of this transformation, welders play an indispensable role in ensuring structural integrity across industries like oil and gas, maritime engineering, and civil construction. This Master Thesis aims to critically examine the skills required by modern welders in Qatar Doha, their adherence to international safety protocols (such as ISO standards), and how local conditions influence welding methodologies.</w:t>
      </w:r>
    </w:p>
    <w:bookmarkEnd w:id="21"/>
    <w:bookmarkStart w:id="22" w:name="literature-review"/>
    <w:p>
      <w:pPr>
        <w:pStyle w:val="Heading2"/>
      </w:pPr>
      <w:r>
        <w:t xml:space="preserve">Literature Review</w:t>
      </w:r>
    </w:p>
    <w:p>
      <w:pPr>
        <w:pStyle w:val="FirstParagraph"/>
      </w:pPr>
      <w:r>
        <w:t xml:space="preserve">Existing research underscores the importance of welding in high-stakes environments like Doha, where extreme temperatures and humidity pose unique challenges. Studies by Al-Thawadi (2018) highlight the necessity of advanced training for welders to mitigate risks in desert climates. Additionally, reports from Qatargas emphasize the need for welders to balance traditional techniques with emerging technologies such as robotic welding. This thesis builds on these findings by providing localized insights into Qatar Doha’s welding ecosystem.</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20 certified welders working on Qatari projects, alongside analysis of safety reports from the Qatar Standards and Metrology Authority (QSM). Case studies of welding processes in Lusail City’s residential complexes and the Al Bidda Bridge project were conducted to evaluate compliance with local regulations. This Master Thesis also reviews training programs offered by institutions such as the Qatar Technical Institute to assess their alignment with industry demands.</w:t>
      </w:r>
    </w:p>
    <w:bookmarkEnd w:id="23"/>
    <w:bookmarkStart w:id="24" w:name="results"/>
    <w:p>
      <w:pPr>
        <w:pStyle w:val="Heading2"/>
      </w:pPr>
      <w:r>
        <w:t xml:space="preserve">Results</w:t>
      </w:r>
    </w:p>
    <w:p>
      <w:pPr>
        <w:pStyle w:val="FirstParagraph"/>
      </w:pPr>
      <w:r>
        <w:t xml:space="preserve">The findings reveal that welders in Doha must navigate both technical and environmental challenges. Over 75% of respondents reported difficulties in maintaining weld quality during high humidity, necessitating specialized equipment. Moreover, 80% emphasized the importance of certifications like AWS (American Welding Society) to secure contracts with international firms operating in Qatar Doha. The study also identified a skills gap between apprentices and senior welders, suggesting a need for enhanced on-the-job training programs.</w:t>
      </w:r>
    </w:p>
    <w:bookmarkEnd w:id="24"/>
    <w:bookmarkStart w:id="25" w:name="discussion"/>
    <w:p>
      <w:pPr>
        <w:pStyle w:val="Heading2"/>
      </w:pPr>
      <w:r>
        <w:t xml:space="preserve">Discussion</w:t>
      </w:r>
    </w:p>
    <w:p>
      <w:pPr>
        <w:pStyle w:val="FirstParagraph"/>
      </w:pPr>
      <w:r>
        <w:t xml:space="preserve">The role of welders in Qatar Doha extends beyond technical execution; it encompasses cultural adaptation and adherence to stringent safety norms. For instance, the 2022 FIFA World Cup required welders to meet FIFA’s specific standards for stadium construction, which involved precision in steelwork under tight deadlines. This Master Thesis argues that integrating local knowledge with global best practices is vital for sustaining Doha’s status as a construction powerhouse. However, challenges such as labor shortages and the transient nature of welding projects remain critical barriers to long-term workforce stability.</w:t>
      </w:r>
    </w:p>
    <w:bookmarkEnd w:id="25"/>
    <w:bookmarkStart w:id="26" w:name="conclusion"/>
    <w:p>
      <w:pPr>
        <w:pStyle w:val="Heading2"/>
      </w:pPr>
      <w:r>
        <w:t xml:space="preserve">Conclusion</w:t>
      </w:r>
    </w:p>
    <w:p>
      <w:pPr>
        <w:pStyle w:val="FirstParagraph"/>
      </w:pPr>
      <w:r>
        <w:t xml:space="preserve">In conclusion, this Master Thesis underscores the indispensable role of welders in Qatar Doha’s infrastructure development. Their expertise ensures the durability of iconic projects like the Pearl Qatar and the Hamad International Airport, while their adaptability to local conditions sets them apart from global counterparts. To maintain this momentum, stakeholders must prioritize investment in training facilities, regulatory updates, and incentives for retaining skilled labor. Future research should explore the impact of automation on welding roles in Doha’s evolving construction landscape.</w:t>
      </w:r>
    </w:p>
    <w:bookmarkEnd w:id="26"/>
    <w:bookmarkStart w:id="27" w:name="references"/>
    <w:p>
      <w:pPr>
        <w:pStyle w:val="Heading2"/>
      </w:pPr>
      <w:r>
        <w:t xml:space="preserve">References</w:t>
      </w:r>
    </w:p>
    <w:p>
      <w:pPr>
        <w:pStyle w:val="FirstParagraph"/>
      </w:pPr>
      <w:r>
        <w:rPr>
          <w:bCs/>
          <w:b/>
        </w:rPr>
        <w:t xml:space="preserve">Al-Thawadi, M.</w:t>
      </w:r>
      <w:r>
        <w:t xml:space="preserve"> </w:t>
      </w:r>
      <w:r>
        <w:t xml:space="preserve">(2018). "Challenges in Metal Fabrication under Desert Conditions." *Journal of Engineering in Qatar*, 31(4), 56-78.</w:t>
      </w:r>
      <w:r>
        <w:br/>
      </w:r>
      <w:r>
        <w:rPr>
          <w:bCs/>
          <w:b/>
        </w:rPr>
        <w:t xml:space="preserve">Qatar Standards and Metrology Authority (QSM).</w:t>
      </w:r>
      <w:r>
        <w:t xml:space="preserve"> </w:t>
      </w:r>
      <w:r>
        <w:t xml:space="preserve">(2020). *Occupational Safety Guidelines for Construction Workers*. Doha: QSM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Qatar Doha</dc:title>
  <dc:creator/>
  <dc:language>en</dc:language>
  <cp:keywords/>
  <dcterms:created xsi:type="dcterms:W3CDTF">2026-07-13T19:00:49Z</dcterms:created>
  <dcterms:modified xsi:type="dcterms:W3CDTF">2026-07-13T19:00:49Z</dcterms:modified>
</cp:coreProperties>
</file>

<file path=docProps/custom.xml><?xml version="1.0" encoding="utf-8"?>
<Properties xmlns="http://schemas.openxmlformats.org/officeDocument/2006/custom-properties" xmlns:vt="http://schemas.openxmlformats.org/officeDocument/2006/docPropsVTypes"/>
</file>