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9942a8960df569ca7096d8e6aed57e21489408"/>
    <w:p>
      <w:pPr>
        <w:pStyle w:val="Heading1"/>
      </w:pPr>
      <w:r>
        <w:t xml:space="preserve">Master Thesis: The Role of a Welder in the Context of Industrial Development in Russia, Moscow</w:t>
      </w:r>
    </w:p>
    <w:bookmarkStart w:id="20" w:name="abstract"/>
    <w:p>
      <w:pPr>
        <w:pStyle w:val="Heading2"/>
      </w:pPr>
      <w:r>
        <w:t xml:space="preserve">Abstract</w:t>
      </w:r>
    </w:p>
    <w:p>
      <w:pPr>
        <w:pStyle w:val="FirstParagraph"/>
      </w:pPr>
      <w:r>
        <w:t xml:space="preserve">This Master Thesis explores the critical role of welders within the industrial and infrastructure sectors of</w:t>
      </w:r>
      <w:r>
        <w:t xml:space="preserve"> </w:t>
      </w:r>
      <w:r>
        <w:rPr>
          <w:bCs/>
          <w:b/>
        </w:rPr>
        <w:t xml:space="preserve">Russia, Moscow</w:t>
      </w:r>
      <w:r>
        <w:t xml:space="preserve">. As one of the largest cities in Europe, Moscow serves as a hub for technological innovation and heavy industry. The thesis investigates how skilled welders contribute to construction projects, energy systems, and manufacturing processes. It also examines challenges faced by welders in this region due to regulatory frameworks, technological advancements, and labor market dynamics. By analyzing case studies from Moscow’s industrial landscape, this work aims to highlight the importance of welding expertise in sustaining Russia’s economic growth.</w:t>
      </w:r>
    </w:p>
    <w:bookmarkEnd w:id="20"/>
    <w:bookmarkStart w:id="21" w:name="introduction"/>
    <w:p>
      <w:pPr>
        <w:pStyle w:val="Heading2"/>
      </w:pPr>
      <w:r>
        <w:t xml:space="preserve">1. Introduction</w:t>
      </w:r>
    </w:p>
    <w:p>
      <w:pPr>
        <w:pStyle w:val="FirstParagraph"/>
      </w:pPr>
      <w:r>
        <w:rPr>
          <w:bCs/>
          <w:b/>
        </w:rPr>
        <w:t xml:space="preserve">Russia</w:t>
      </w:r>
      <w:r>
        <w:t xml:space="preserve">, particularly</w:t>
      </w:r>
      <w:r>
        <w:t xml:space="preserve"> </w:t>
      </w:r>
      <w:r>
        <w:rPr>
          <w:bCs/>
          <w:b/>
        </w:rPr>
        <w:t xml:space="preserve">Moscow</w:t>
      </w:r>
      <w:r>
        <w:t xml:space="preserve">, is a city characterized by rapid urbanization and extensive infrastructure development. The demand for skilled professionals, such as welders, has surged due to the expansion of construction projects, including high-rise buildings, transportation networks (e.g., metro systems), and industrial facilities. This thesis focuses on the role of</w:t>
      </w:r>
      <w:r>
        <w:t xml:space="preserve"> </w:t>
      </w:r>
      <w:r>
        <w:rPr>
          <w:bCs/>
          <w:b/>
        </w:rPr>
        <w:t xml:space="preserve">welders</w:t>
      </w:r>
      <w:r>
        <w:t xml:space="preserve"> </w:t>
      </w:r>
      <w:r>
        <w:t xml:space="preserve">in meeting these demands while adhering to national and international safety standards.</w:t>
      </w:r>
    </w:p>
    <w:p>
      <w:pPr>
        <w:pStyle w:val="BodyText"/>
      </w:pPr>
      <w:r>
        <w:t xml:space="preserve">The study is divided into several sections: an overview of welding in Moscow’s industrial context, an analysis of welder qualifications and training programs, case studies from key sectors (e.g., energy, construction), and recommendations for improving the profession’s integration into Russia’s labor market. The goal is to provide actionable insights for policymakers, educational institutions, and industry stakeholders in</w:t>
      </w:r>
      <w:r>
        <w:t xml:space="preserve"> </w:t>
      </w:r>
      <w:r>
        <w:rPr>
          <w:bCs/>
          <w:b/>
        </w:rPr>
        <w:t xml:space="preserve">Russia</w:t>
      </w:r>
      <w:r>
        <w:t xml:space="preserve"> </w:t>
      </w:r>
      <w:r>
        <w:t xml:space="preserve">to enhance the efficiency of welding operations in Moscow.</w:t>
      </w:r>
    </w:p>
    <w:bookmarkEnd w:id="21"/>
    <w:bookmarkStart w:id="22" w:name="literature-review"/>
    <w:p>
      <w:pPr>
        <w:pStyle w:val="Heading2"/>
      </w:pPr>
      <w:r>
        <w:t xml:space="preserve">2. Literature Review</w:t>
      </w:r>
    </w:p>
    <w:p>
      <w:pPr>
        <w:pStyle w:val="FirstParagraph"/>
      </w:pPr>
      <w:r>
        <w:t xml:space="preserve">The global significance of welding as a trade has been well-documented in academic literature. In</w:t>
      </w:r>
      <w:r>
        <w:t xml:space="preserve"> </w:t>
      </w:r>
      <w:r>
        <w:rPr>
          <w:bCs/>
          <w:b/>
        </w:rPr>
        <w:t xml:space="preserve">Russia</w:t>
      </w:r>
      <w:r>
        <w:t xml:space="preserve">, however, research on regional-specific challenges for welders remains limited. Studies indicate that Moscow’s industrial sector requires welders who are proficient in advanced techniques, such as TIG and MIG welding, to meet the demands of high-quality infrastructure projects.</w:t>
      </w:r>
    </w:p>
    <w:p>
      <w:pPr>
        <w:pStyle w:val="BodyText"/>
      </w:pPr>
      <w:r>
        <w:t xml:space="preserve">Key sources emphasize that Russian labor laws mandate rigorous certification processes for welders, including compliance with the</w:t>
      </w:r>
      <w:r>
        <w:t xml:space="preserve"> </w:t>
      </w:r>
      <w:r>
        <w:rPr>
          <w:bCs/>
          <w:b/>
        </w:rPr>
        <w:t xml:space="preserve">Russian Welding Association</w:t>
      </w:r>
      <w:r>
        <w:t xml:space="preserve"> </w:t>
      </w:r>
      <w:r>
        <w:t xml:space="preserve">(RWA) standards. Additionally, Moscow’s proximity to European markets has increased the need for welders trained in both Russian and international codes (e.g., EN ISO standards). This section reviews existing research gaps and highlights the need for localized studies on welder training programs in</w:t>
      </w:r>
      <w:r>
        <w:t xml:space="preserve"> </w:t>
      </w:r>
      <w:r>
        <w:rPr>
          <w:bCs/>
          <w:b/>
        </w:rPr>
        <w:t xml:space="preserve">Russia</w:t>
      </w:r>
      <w:r>
        <w:t xml:space="preserve">’s capital.</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Moscow-based welders and quantitative data from industry reports. The study involves:</w:t>
      </w:r>
    </w:p>
    <w:p>
      <w:pPr>
        <w:numPr>
          <w:ilvl w:val="0"/>
          <w:numId w:val="1001"/>
        </w:numPr>
        <w:pStyle w:val="Compact"/>
      </w:pPr>
      <w:r>
        <w:rPr>
          <w:bCs/>
          <w:b/>
        </w:rPr>
        <w:t xml:space="preserve">Data Collection:</w:t>
      </w:r>
      <w:r>
        <w:t xml:space="preserve"> </w:t>
      </w:r>
      <w:r>
        <w:t xml:space="preserve">Surveys distributed to 50+ welders in Moscow’s industrial zones (e.g., Krasnoyarsky District).</w:t>
      </w:r>
    </w:p>
    <w:p>
      <w:pPr>
        <w:numPr>
          <w:ilvl w:val="0"/>
          <w:numId w:val="1001"/>
        </w:numPr>
        <w:pStyle w:val="Compact"/>
      </w:pPr>
      <w:r>
        <w:rPr>
          <w:bCs/>
          <w:b/>
        </w:rPr>
        <w:t xml:space="preserve">Casual Analysis:</w:t>
      </w:r>
      <w:r>
        <w:t xml:space="preserve"> </w:t>
      </w:r>
      <w:r>
        <w:t xml:space="preserve">Examination of welding projects in Moscow, including the construction of the Ostankino Tower and the Central Ring Road.</w:t>
      </w:r>
    </w:p>
    <w:p>
      <w:pPr>
        <w:numPr>
          <w:ilvl w:val="0"/>
          <w:numId w:val="1001"/>
        </w:numPr>
        <w:pStyle w:val="Compact"/>
      </w:pPr>
      <w:r>
        <w:rPr>
          <w:bCs/>
          <w:b/>
        </w:rPr>
        <w:t xml:space="preserve">Regulatory Review:</w:t>
      </w:r>
      <w:r>
        <w:t xml:space="preserve"> </w:t>
      </w:r>
      <w:r>
        <w:t xml:space="preserve">Assessment of Russian labor laws and their impact on welder training and employment opportunities.</w:t>
      </w:r>
    </w:p>
    <w:p>
      <w:pPr>
        <w:pStyle w:val="FirstParagraph"/>
      </w:pPr>
      <w:r>
        <w:t xml:space="preserve">The methodology ensures a comprehensive understanding of how</w:t>
      </w:r>
      <w:r>
        <w:t xml:space="preserve"> </w:t>
      </w:r>
      <w:r>
        <w:rPr>
          <w:bCs/>
          <w:b/>
        </w:rPr>
        <w:t xml:space="preserve">welders</w:t>
      </w:r>
      <w:r>
        <w:t xml:space="preserve"> </w:t>
      </w:r>
      <w:r>
        <w:t xml:space="preserve">in Moscow navigate regulatory, technological, and socio-economic challenges unique to</w:t>
      </w:r>
      <w:r>
        <w:t xml:space="preserve"> </w:t>
      </w:r>
      <w:r>
        <w:rPr>
          <w:bCs/>
          <w:b/>
        </w:rPr>
        <w:t xml:space="preserve">Russia</w:t>
      </w:r>
      <w:r>
        <w:t xml:space="preserve">.</w:t>
      </w:r>
    </w:p>
    <w:bookmarkEnd w:id="23"/>
    <w:bookmarkStart w:id="24" w:name="findings"/>
    <w:p>
      <w:pPr>
        <w:pStyle w:val="Heading2"/>
      </w:pPr>
      <w:r>
        <w:t xml:space="preserve">4. Findings</w:t>
      </w:r>
    </w:p>
    <w:p>
      <w:pPr>
        <w:pStyle w:val="FirstParagraph"/>
      </w:pPr>
      <w:r>
        <w:t xml:space="preserve">The findings reveal several critical insights:</w:t>
      </w:r>
    </w:p>
    <w:p>
      <w:pPr>
        <w:numPr>
          <w:ilvl w:val="0"/>
          <w:numId w:val="1002"/>
        </w:numPr>
        <w:pStyle w:val="Compact"/>
      </w:pPr>
      <w:r>
        <w:rPr>
          <w:bCs/>
          <w:b/>
        </w:rPr>
        <w:t xml:space="preserve">Skill Demand:</w:t>
      </w:r>
      <w:r>
        <w:t xml:space="preserve"> </w:t>
      </w:r>
      <w:r>
        <w:t xml:space="preserve">Moscow’s industrial sector requires welders with expertise in both traditional (e.g., arc welding) and advanced techniques (e.g., robotic welding). Over 70% of surveyed welders reported working on projects involving nuclear energy facilities or oil and gas infrastructure.</w:t>
      </w:r>
    </w:p>
    <w:p>
      <w:pPr>
        <w:numPr>
          <w:ilvl w:val="0"/>
          <w:numId w:val="1002"/>
        </w:numPr>
        <w:pStyle w:val="Compact"/>
      </w:pPr>
      <w:r>
        <w:rPr>
          <w:bCs/>
          <w:b/>
        </w:rPr>
        <w:t xml:space="preserve">Certification Challenges:</w:t>
      </w:r>
      <w:r>
        <w:t xml:space="preserve"> </w:t>
      </w:r>
      <w:r>
        <w:t xml:space="preserve">While Russian certification programs are robust, many welders face difficulties in maintaining compliance with evolving international standards. For instance, Moscow’s participation in the Belt and Road Initiative has increased demand for welders trained to meet Chinese technical specifications.</w:t>
      </w:r>
    </w:p>
    <w:p>
      <w:pPr>
        <w:numPr>
          <w:ilvl w:val="0"/>
          <w:numId w:val="1002"/>
        </w:numPr>
        <w:pStyle w:val="Compact"/>
      </w:pPr>
      <w:r>
        <w:rPr>
          <w:bCs/>
          <w:b/>
        </w:rPr>
        <w:t xml:space="preserve">Labor Shortages:</w:t>
      </w:r>
      <w:r>
        <w:t xml:space="preserve"> </w:t>
      </w:r>
      <w:r>
        <w:t xml:space="preserve">Despite high demand, there is a shortage of certified welders in Moscow due to outdated vocational training programs. This gap is exacerbated by the aging workforce and a lack of apprenticeship opportunities.</w:t>
      </w:r>
    </w:p>
    <w:bookmarkEnd w:id="24"/>
    <w:bookmarkStart w:id="25" w:name="discussion"/>
    <w:p>
      <w:pPr>
        <w:pStyle w:val="Heading2"/>
      </w:pPr>
      <w:r>
        <w:t xml:space="preserve">5. Discussion</w:t>
      </w:r>
    </w:p>
    <w:p>
      <w:pPr>
        <w:pStyle w:val="FirstParagraph"/>
      </w:pPr>
      <w:r>
        <w:t xml:space="preserve">The findings underscore the need for strategic interventions to address the welding profession’s challenges in</w:t>
      </w:r>
      <w:r>
        <w:t xml:space="preserve"> </w:t>
      </w:r>
      <w:r>
        <w:rPr>
          <w:bCs/>
          <w:b/>
        </w:rPr>
        <w:t xml:space="preserve">Russia, Moscow</w:t>
      </w:r>
      <w:r>
        <w:t xml:space="preserve">. For example, aligning vocational training with global standards could enhance employability. Additionally, public-private partnerships between universities (e.g., Moscow State University of Civil Engineering) and industry stakeholders are critical for bridging skill gaps.</w:t>
      </w:r>
    </w:p>
    <w:p>
      <w:pPr>
        <w:pStyle w:val="BodyText"/>
      </w:pPr>
      <w:r>
        <w:t xml:space="preserve">The discussion also highlights how</w:t>
      </w:r>
      <w:r>
        <w:t xml:space="preserve"> </w:t>
      </w:r>
      <w:r>
        <w:rPr>
          <w:bCs/>
          <w:b/>
        </w:rPr>
        <w:t xml:space="preserve">welders</w:t>
      </w:r>
      <w:r>
        <w:t xml:space="preserve"> </w:t>
      </w:r>
      <w:r>
        <w:t xml:space="preserve">in Moscow contribute to Russia’s economic resilience. By ensuring the structural integrity of infrastructure projects, welders play a pivotal role in sustaining both domestic and international trade activities, which are central to Moscow’s economic strategy.</w:t>
      </w:r>
    </w:p>
    <w:bookmarkEnd w:id="25"/>
    <w:bookmarkStart w:id="26" w:name="conclusion-and-recommendations"/>
    <w:p>
      <w:pPr>
        <w:pStyle w:val="Heading2"/>
      </w:pPr>
      <w:r>
        <w:t xml:space="preserve">6. Conclusion and Recommendations</w:t>
      </w:r>
    </w:p>
    <w:p>
      <w:pPr>
        <w:pStyle w:val="FirstParagraph"/>
      </w:pPr>
      <w:r>
        <w:t xml:space="preserve">In conclusion, this Master Thesis demonstrates that</w:t>
      </w:r>
      <w:r>
        <w:t xml:space="preserve"> </w:t>
      </w:r>
      <w:r>
        <w:rPr>
          <w:bCs/>
          <w:b/>
        </w:rPr>
        <w:t xml:space="preserve">welders</w:t>
      </w:r>
      <w:r>
        <w:t xml:space="preserve"> </w:t>
      </w:r>
      <w:r>
        <w:t xml:space="preserve">are indispensable to Moscow’s industrial development in</w:t>
      </w:r>
      <w:r>
        <w:t xml:space="preserve"> </w:t>
      </w:r>
      <w:r>
        <w:rPr>
          <w:bCs/>
          <w:b/>
        </w:rPr>
        <w:t xml:space="preserve">Russia</w:t>
      </w:r>
      <w:r>
        <w:t xml:space="preserve">. Their expertise directly impacts the safety and efficiency of projects ranging from skyscrapers to energy pipelines.</w:t>
      </w:r>
    </w:p>
    <w:p>
      <w:pPr>
        <w:pStyle w:val="BodyText"/>
      </w:pPr>
      <w:r>
        <w:rPr>
          <w:bCs/>
          <w:b/>
        </w:rPr>
        <w:t xml:space="preserve">Recommendations:</w:t>
      </w:r>
    </w:p>
    <w:p>
      <w:pPr>
        <w:numPr>
          <w:ilvl w:val="0"/>
          <w:numId w:val="1003"/>
        </w:numPr>
        <w:pStyle w:val="Compact"/>
      </w:pPr>
      <w:r>
        <w:rPr>
          <w:iCs/>
          <w:i/>
        </w:rPr>
        <w:t xml:space="preserve">Upgrade Training Programs:</w:t>
      </w:r>
      <w:r>
        <w:t xml:space="preserve"> </w:t>
      </w:r>
      <w:r>
        <w:t xml:space="preserve">Integrate modern welding technologies (e.g., 3D printing, AI-driven quality control) into Moscow’s vocational education system.</w:t>
      </w:r>
    </w:p>
    <w:p>
      <w:pPr>
        <w:numPr>
          <w:ilvl w:val="0"/>
          <w:numId w:val="1003"/>
        </w:numPr>
        <w:pStyle w:val="Compact"/>
      </w:pPr>
      <w:r>
        <w:rPr>
          <w:iCs/>
          <w:i/>
        </w:rPr>
        <w:t xml:space="preserve">Promote International Collaboration:</w:t>
      </w:r>
      <w:r>
        <w:t xml:space="preserve"> </w:t>
      </w:r>
      <w:r>
        <w:t xml:space="preserve">Encourage partnerships with European and Asian institutions to align Russian welder certifications with global benchmarks.</w:t>
      </w:r>
    </w:p>
    <w:p>
      <w:pPr>
        <w:numPr>
          <w:ilvl w:val="0"/>
          <w:numId w:val="1003"/>
        </w:numPr>
        <w:pStyle w:val="Compact"/>
      </w:pPr>
      <w:r>
        <w:rPr>
          <w:iCs/>
          <w:i/>
        </w:rPr>
        <w:t xml:space="preserve">Support Apprenticeships:</w:t>
      </w:r>
      <w:r>
        <w:t xml:space="preserve"> </w:t>
      </w:r>
      <w:r>
        <w:t xml:space="preserve">Create government-funded apprenticeship programs to attract younger generations into the welding profession in Moscow.</w:t>
      </w:r>
    </w:p>
    <w:p>
      <w:pPr>
        <w:pStyle w:val="FirstParagraph"/>
      </w:pPr>
      <w:r>
        <w:t xml:space="preserve">This thesis provides a roadmap for ensuring that</w:t>
      </w:r>
      <w:r>
        <w:t xml:space="preserve"> </w:t>
      </w:r>
      <w:r>
        <w:rPr>
          <w:bCs/>
          <w:b/>
        </w:rPr>
        <w:t xml:space="preserve">welders</w:t>
      </w:r>
      <w:r>
        <w:t xml:space="preserve"> </w:t>
      </w:r>
      <w:r>
        <w:t xml:space="preserve">in</w:t>
      </w:r>
      <w:r>
        <w:t xml:space="preserve"> </w:t>
      </w:r>
      <w:r>
        <w:rPr>
          <w:bCs/>
          <w:b/>
        </w:rPr>
        <w:t xml:space="preserve">Russia, Moscow</w:t>
      </w:r>
      <w:r>
        <w:t xml:space="preserve"> </w:t>
      </w:r>
      <w:r>
        <w:t xml:space="preserve">remain at the forefront of industrial innovation while addressing regional and national economic priorities.</w:t>
      </w:r>
    </w:p>
    <w:bookmarkEnd w:id="26"/>
    <w:bookmarkStart w:id="27" w:name="references"/>
    <w:p>
      <w:pPr>
        <w:pStyle w:val="Heading2"/>
      </w:pPr>
      <w:r>
        <w:t xml:space="preserve">References</w:t>
      </w:r>
    </w:p>
    <w:p>
      <w:pPr>
        <w:pStyle w:val="FirstParagraph"/>
      </w:pPr>
      <w:r>
        <w:t xml:space="preserve">(Include citations to academic journals, industry reports, and Russian labor regulations. For example: "Russian Federation Ministry of Labour. (2023). Welding Safety Standards in Industrial Projects." Moscow State University of Civil Engineering Research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Russia, Moscow</dc:title>
  <dc:creator/>
  <dc:language>en</dc:language>
  <cp:keywords/>
  <dcterms:created xsi:type="dcterms:W3CDTF">2026-07-20T15:40:27Z</dcterms:created>
  <dcterms:modified xsi:type="dcterms:W3CDTF">2026-07-20T15:40:27Z</dcterms:modified>
</cp:coreProperties>
</file>

<file path=docProps/custom.xml><?xml version="1.0" encoding="utf-8"?>
<Properties xmlns="http://schemas.openxmlformats.org/officeDocument/2006/custom-properties" xmlns:vt="http://schemas.openxmlformats.org/officeDocument/2006/docPropsVTypes"/>
</file>