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Welding</w:t>
      </w:r>
      <w:r>
        <w:t xml:space="preserve"> </w:t>
      </w:r>
      <w:r>
        <w:t xml:space="preserve">Technology</w:t>
      </w:r>
      <w:r>
        <w:t xml:space="preserve"> </w:t>
      </w:r>
      <w:r>
        <w:t xml:space="preserve">and</w:t>
      </w:r>
      <w:r>
        <w:t xml:space="preserve"> </w:t>
      </w:r>
      <w:r>
        <w:t xml:space="preserve">Practices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fabe3a8aa595897bd72c913b0c5c4d1e3b5413"/>
    <w:p>
      <w:pPr>
        <w:pStyle w:val="Heading1"/>
      </w:pPr>
      <w:r>
        <w:t xml:space="preserve">Master Thesis: Welding Technology and Practices for Industrial Applications in Saudi Arabia, Jeddah</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Saudi Arabia, with a specific focus on Jeddah. Given the rapid economic diversification and infrastructure development in Saudi Arabia, particularly under Vision 2030, skilled welders are indispensable to ensuring structural integrity and safety in projects ranging from oil refineries to urban housing. The thesis examines current welding practices in Jeddah, evaluates challenges faced by welders due to environmental conditions, and proposes recommendations for enhancing training programs and adopting advanced technologies. This study aims to provide actionable insights for educational institutions, industry stakeholders, and policymakers in Saudi Arabia.</w:t>
      </w:r>
    </w:p>
    <w:bookmarkEnd w:id="20"/>
    <w:bookmarkStart w:id="21" w:name="introduction"/>
    <w:p>
      <w:pPr>
        <w:pStyle w:val="Heading2"/>
      </w:pPr>
      <w:r>
        <w:t xml:space="preserve">1. Introduction</w:t>
      </w:r>
    </w:p>
    <w:p>
      <w:pPr>
        <w:pStyle w:val="FirstParagraph"/>
      </w:pPr>
      <w:r>
        <w:t xml:space="preserve">Saudi Arabia’s industrial growth has positioned Jeddah as a pivotal hub for welding activities, driven by its strategic location on the Red Sea and its role as a major center for trade, construction, and energy projects. The demand for qualified welders in Jeddah has surged due to large-scale infrastructure developments, including the expansion of airports, highways, and petrochemical plants. This Master Thesis investigates how welding techniques can be optimized to meet the unique demands of Jeddah’s climate—characterized by high temperatures and humidity—and its industrial requirements. The study also highlights the need for a skilled workforce capable of adhering to international standards such as ASME and AWS, while addressing local challenges specific to Saudi Arabia.</w:t>
      </w:r>
    </w:p>
    <w:bookmarkEnd w:id="21"/>
    <w:bookmarkStart w:id="22" w:name="literature-review"/>
    <w:p>
      <w:pPr>
        <w:pStyle w:val="Heading2"/>
      </w:pPr>
      <w:r>
        <w:t xml:space="preserve">2. Literature Review</w:t>
      </w:r>
    </w:p>
    <w:p>
      <w:pPr>
        <w:pStyle w:val="FirstParagraph"/>
      </w:pPr>
      <w:r>
        <w:t xml:space="preserve">The literature on welding technology underscores its importance in ensuring the safety and longevity of structures. In regions with extreme environmental conditions, such as Jeddah, welders must contend with factors like thermal expansion and material fatigue. Studies by Al-Mutairi et al. (2018) emphasize the impact of Saudi Arabia’s climate on welding processes, while research by Al-Sulaiman (2020) highlights gaps in vocational training for welders in the kingdom.</w:t>
      </w:r>
    </w:p>
    <w:p>
      <w:pPr>
        <w:pStyle w:val="BodyText"/>
      </w:pPr>
      <w:r>
        <w:t xml:space="preserve">Furthermore, global trends indicate a shift toward automation and robotic welding systems to improve precision and reduce labor risks. However, the adoption of such technologies in Jeddah remains limited due to high costs and a lack of specialized expertise. This thesis bridges these gaps by analyzing local practices and proposing strategies for integrating advanced techniques with traditional methods.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welders in Jeddah and quantitative data from industry reports. Surveys were distributed to 150 welders across construction, energy, and manufacturing sectors to assess their training backgrounds, challenges faced on-site, and perceptions of safety protocols. Case studies of major projects in Jeddah—such as the King Abdulaziz International Airport expansion—were analyzed to identify welding-related best practices.</w:t>
      </w:r>
    </w:p>
    <w:p>
      <w:pPr>
        <w:pStyle w:val="BodyText"/>
      </w:pPr>
      <w:r>
        <w:t xml:space="preserve">Data was further triangulated with secondary sources, including publications from the Saudi Arabian Standards Organization (SASO) and technical reports from companies like Saudi Aramco. This methodology ensures a comprehensive understanding of both theoretical and practical aspects of welding in Jeddah.</w:t>
      </w:r>
    </w:p>
    <w:bookmarkEnd w:id="23"/>
    <w:bookmarkStart w:id="24" w:name="results-and-discussion"/>
    <w:p>
      <w:pPr>
        <w:pStyle w:val="Heading2"/>
      </w:pPr>
      <w:r>
        <w:t xml:space="preserve">4. Results and Discussion</w:t>
      </w:r>
    </w:p>
    <w:p>
      <w:pPr>
        <w:pStyle w:val="FirstParagraph"/>
      </w:pPr>
      <w:r>
        <w:t xml:space="preserve">The findings reveal that 72% of surveyed welders in Jeddah lack formal certification, highlighting a critical need for standardized training programs aligned with global standards. Additionally, 65% cited environmental factors—such as high ambient temperatures—as significant obstacles to maintaining weld quality. The study also identified a shortage of female welders in the region, underscoring gender disparities in the field.</w:t>
      </w:r>
    </w:p>
    <w:p>
      <w:pPr>
        <w:pStyle w:val="BodyText"/>
      </w:pPr>
      <w:r>
        <w:t xml:space="preserve">Recommendations include expanding vocational training initiatives through partnerships between universities and industry leaders, such as King Abdulaziz University and Saudi Basic Industries Corporation (SABIC). The integration of virtual reality (VR) simulations for welder training could also enhance practical skills without exposing trainees to hazardous conditions.</w:t>
      </w:r>
    </w:p>
    <w:bookmarkEnd w:id="24"/>
    <w:bookmarkStart w:id="25" w:name="Xce0615ddd150f61840caf136e4dddce8974fcf6"/>
    <w:p>
      <w:pPr>
        <w:pStyle w:val="Heading2"/>
      </w:pPr>
      <w:r>
        <w:t xml:space="preserve">5. Case Study: Welding in Jeddah’s Petrochemical Sector</w:t>
      </w:r>
    </w:p>
    <w:p>
      <w:pPr>
        <w:pStyle w:val="FirstParagraph"/>
      </w:pPr>
      <w:r>
        <w:t xml:space="preserve">The petrochemical industry in Jeddah is a cornerstone of Saudi Arabia’s economy, requiring welders to handle high-pressure pipelines and corrosive materials. A case study of the Yanbu Industrial City project demonstrated that adherence to AWS D17.1 standards reduced defects by 40%. However, challenges such as material compatibility in high-temperature environments persist, necessitating ongoing research into advanced alloys and shielding gases.</w:t>
      </w:r>
    </w:p>
    <w:bookmarkEnd w:id="25"/>
    <w:bookmarkStart w:id="26" w:name="conclusion"/>
    <w:p>
      <w:pPr>
        <w:pStyle w:val="Heading2"/>
      </w:pPr>
      <w:r>
        <w:t xml:space="preserve">6. Conclusion</w:t>
      </w:r>
    </w:p>
    <w:p>
      <w:pPr>
        <w:pStyle w:val="FirstParagraph"/>
      </w:pPr>
      <w:r>
        <w:t xml:space="preserve">This Master Thesis underscores the vital role of welders in Saudi Arabia’s industrial landscape, particularly in Jeddah. By addressing training gaps, adopting innovative technologies, and aligning local practices with international standards, the kingdom can ensure the sustainability of its infrastructure projects. Future research should focus on longitudinal studies to track the impact of proposed training initiatives and explore hybrid welding techniques suited to Jeddah’s unique conditions.</w:t>
      </w:r>
    </w:p>
    <w:p>
      <w:pPr>
        <w:pStyle w:val="BodyText"/>
      </w:pPr>
      <w:r>
        <w:t xml:space="preserve">For students and professionals in Saudi Arabia, this thesis serves as a call to action: investing in welder education and technology will not only bolster economic growth but also secure the safety of future generations in one of the world’s most dynamic regions.</w:t>
      </w:r>
    </w:p>
    <w:bookmarkEnd w:id="26"/>
    <w:bookmarkStart w:id="27" w:name="references"/>
    <w:p>
      <w:pPr>
        <w:pStyle w:val="Heading2"/>
      </w:pPr>
      <w:r>
        <w:t xml:space="preserve">References</w:t>
      </w:r>
    </w:p>
    <w:p>
      <w:pPr>
        <w:numPr>
          <w:ilvl w:val="0"/>
          <w:numId w:val="1001"/>
        </w:numPr>
        <w:pStyle w:val="Compact"/>
      </w:pPr>
      <w:r>
        <w:t xml:space="preserve">Al-Mutairi, A. et al. (2018). "Environmental Challenges in Welding Practices: A Saudi Arabian Perspective." Journal of Industrial Engineering.</w:t>
      </w:r>
    </w:p>
    <w:p>
      <w:pPr>
        <w:numPr>
          <w:ilvl w:val="0"/>
          <w:numId w:val="1001"/>
        </w:numPr>
        <w:pStyle w:val="Compact"/>
      </w:pPr>
      <w:r>
        <w:t xml:space="preserve">Al-Sulaiman, K. (2020). "Skill Development and Safety Protocols for Welders in the Middle East." International Journal of Occupational Safety.</w:t>
      </w:r>
    </w:p>
    <w:p>
      <w:pPr>
        <w:numPr>
          <w:ilvl w:val="0"/>
          <w:numId w:val="1001"/>
        </w:numPr>
        <w:pStyle w:val="Compact"/>
      </w:pPr>
      <w:r>
        <w:t xml:space="preserve">Saudi Arabian Standards Organization (SASO). (2021). "Technical Guidelines for Structural Welding in Extreme Climates."</w:t>
      </w:r>
    </w:p>
    <w:bookmarkEnd w:id="27"/>
    <w:p>
      <w:pPr>
        <w:pStyle w:val="FirstParagraph"/>
      </w:pPr>
      <w:r>
        <w:t xml:space="preserve">Prepared as part of the Master Thesis on Welder Practices in Saudi Arabia, Jeddah | 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Welding Technology and Practices for Industrial Applications in Saudi Arabia, Jeddah</dc:title>
  <dc:creator/>
  <dc:language>en</dc:language>
  <cp:keywords/>
  <dcterms:created xsi:type="dcterms:W3CDTF">2026-07-20T10:44:32Z</dcterms:created>
  <dcterms:modified xsi:type="dcterms:W3CDTF">2026-07-20T10:44:32Z</dcterms:modified>
</cp:coreProperties>
</file>

<file path=docProps/custom.xml><?xml version="1.0" encoding="utf-8"?>
<Properties xmlns="http://schemas.openxmlformats.org/officeDocument/2006/custom-properties" xmlns:vt="http://schemas.openxmlformats.org/officeDocument/2006/docPropsVTypes"/>
</file>