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384075c2d025d3c5f2528b5c059af910472294a"/>
    <w:p>
      <w:pPr>
        <w:pStyle w:val="Heading1"/>
      </w:pPr>
      <w:r>
        <w:t xml:space="preserve">Master Thesis: The Role of Welder in Singapore Singapore</w:t>
      </w:r>
    </w:p>
    <w:bookmarkStart w:id="20" w:name="abstract"/>
    <w:p>
      <w:pPr>
        <w:pStyle w:val="Heading2"/>
      </w:pPr>
      <w:r>
        <w:t xml:space="preserve">Abstract</w:t>
      </w:r>
    </w:p>
    <w:p>
      <w:pPr>
        <w:pStyle w:val="FirstParagraph"/>
      </w:pPr>
      <w:r>
        <w:t xml:space="preserve">This Master Thesis explores the critical role of welders in the industrial and infrastructure landscape of Singapore, a city-state renowned for its advanced manufacturing and construction sectors. By examining the evolving demands on welders in "Singapore Singapore," this study highlights the unique challenges, opportunities, and innovations shaping this profession within one of Asia's most technologically integrated economies. The thesis integrates industry data, case studies, and policy frameworks to provide a comprehensive analysis of how welders contribute to Singapore’s economic resilience and global competitiveness.</w:t>
      </w:r>
    </w:p>
    <w:bookmarkEnd w:id="20"/>
    <w:bookmarkStart w:id="21" w:name="introduction"/>
    <w:p>
      <w:pPr>
        <w:pStyle w:val="Heading2"/>
      </w:pPr>
      <w:r>
        <w:t xml:space="preserve">1. Introduction</w:t>
      </w:r>
    </w:p>
    <w:p>
      <w:pPr>
        <w:pStyle w:val="FirstParagraph"/>
      </w:pPr>
      <w:r>
        <w:t xml:space="preserve">Singapore has emerged as a global hub for high-tech manufacturing, marine engineering, and infrastructure development. Central to these industries is the profession of welding—a critical skill in assembling everything from offshore platforms to skyscrapers. However, the term "Singapore Singapore" underscores the unique context of this city-state’s dual identity as both a global economic player and a self-contained nation with stringent regulatory frameworks. This thesis investigates how welders in Singapore navigate these demands, ensuring safety, efficiency, and compliance with international standards such as those set by the International Institute of Welding (IIW).</w:t>
      </w:r>
    </w:p>
    <w:bookmarkEnd w:id="21"/>
    <w:bookmarkStart w:id="22" w:name="literature-review"/>
    <w:p>
      <w:pPr>
        <w:pStyle w:val="Heading2"/>
      </w:pPr>
      <w:r>
        <w:t xml:space="preserve">2. Literature Review</w:t>
      </w:r>
    </w:p>
    <w:p>
      <w:pPr>
        <w:pStyle w:val="FirstParagraph"/>
      </w:pPr>
      <w:r>
        <w:t xml:space="preserve">The existing body of research on welding in Asia highlights the growing reliance on automated welding systems to meet high-volume production targets. However, Singapore’s focus on precision and quality has preserved a strong emphasis on manual and semi-automated welding techniques. Studies by the Singapore Institute of Technology (SIT) and the National University of Singapore (NUS) have shown that welders in this region must balance technical expertise with adaptability to advanced technologies like robotic arms and 3D-printed components.</w:t>
      </w:r>
    </w:p>
    <w:p>
      <w:pPr>
        <w:pStyle w:val="BodyText"/>
      </w:pPr>
      <w:r>
        <w:t xml:space="preserve">Moreover, literature on occupational safety in "Singapore Singapore" emphasizes the importance of certifications such as the Welding Qualification Test (WQT) and adherence to local standards like SS EN ISO 5817. These frameworks ensure welders can meet the exacting demands of industries such as shipbuilding, which accounts for nearly 20% of Singapore’s manufacturing output (Singapore Economic Development Board, 2023).</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Data on welding industry trends in Singapore were sourced from government reports, industry publications, and interviews with 15 licensed welders and supervisors across sectors including construction, marine engineering, and aerospace. Case studies focus on high-profile projects such as the Tuas Nexus Industrial Park and the Jurong Rock Caverns project, where welding played a pivotal role in infrastructure development.</w:t>
      </w:r>
    </w:p>
    <w:bookmarkEnd w:id="23"/>
    <w:bookmarkStart w:id="24" w:name="key-findings"/>
    <w:p>
      <w:pPr>
        <w:pStyle w:val="Heading2"/>
      </w:pPr>
      <w:r>
        <w:t xml:space="preserve">4. Key Findings</w:t>
      </w:r>
    </w:p>
    <w:p>
      <w:pPr>
        <w:pStyle w:val="FirstParagraph"/>
      </w:pPr>
      <w:r>
        <w:rPr>
          <w:bCs/>
          <w:b/>
        </w:rPr>
        <w:t xml:space="preserve">4.1 Technological Integration</w:t>
      </w:r>
      <w:r>
        <w:br/>
      </w:r>
      <w:r>
        <w:t xml:space="preserve">Singapore’s welders are increasingly required to operate advanced equipment like laser-welding machines and plasma cutters. For example, the use of 3D modeling software (e.g., AutoCAD) for pre-welding design has reduced errors by 30% in large-scale construction projects.</w:t>
      </w:r>
    </w:p>
    <w:p>
      <w:pPr>
        <w:pStyle w:val="BodyText"/>
      </w:pPr>
      <w:r>
        <w:rPr>
          <w:bCs/>
          <w:b/>
        </w:rPr>
        <w:t xml:space="preserve">4.2 Regulatory Compliance</w:t>
      </w:r>
      <w:r>
        <w:br/>
      </w:r>
      <w:r>
        <w:t xml:space="preserve">Singapore’s regulatory environment enforces strict quality control measures. Welders must pass annual re-certification tests and adhere to the Safety, Health, and Environment (SHE) standards outlined by the Ministry of Manpower (MOM). This ensures that welders in "Singapore Singapore" remain compliant with global benchmarks.</w:t>
      </w:r>
    </w:p>
    <w:p>
      <w:pPr>
        <w:pStyle w:val="BodyText"/>
      </w:pPr>
      <w:r>
        <w:rPr>
          <w:bCs/>
          <w:b/>
        </w:rPr>
        <w:t xml:space="preserve">4.3 Workforce Demographics</w:t>
      </w:r>
      <w:r>
        <w:br/>
      </w:r>
      <w:r>
        <w:t xml:space="preserve">Despite automation, there is a persistent demand for skilled human welders. The 2023 SkillsFuture survey revealed that 75% of welding jobs in Singapore require manual dexterity and problem-solving skills that robots cannot yet replicate.</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**Aging Workforce:** Over 60% of certified welders in Singapore are over 40, raising concerns about knowledge transfer to younger generations.</w:t>
      </w:r>
      <w:r>
        <w:br/>
      </w:r>
      <w:r>
        <w:t xml:space="preserve">- **Rising Automation Costs:** Small-to-medium enterprises (SMEs) often struggle to afford robotic welding systems, forcing them to rely on manual labor.</w:t>
      </w:r>
      <w:r>
        <w:br/>
      </w:r>
      <w:r>
        <w:t xml:space="preserve">- **Competition from Offshore Markets:** Global outsourcing of welding tasks threatens local employment opportunities.</w:t>
      </w:r>
    </w:p>
    <w:p>
      <w:pPr>
        <w:pStyle w:val="BodyText"/>
      </w:pPr>
      <w:r>
        <w:rPr>
          <w:bCs/>
          <w:b/>
        </w:rPr>
        <w:t xml:space="preserve">Opportunities:</w:t>
      </w:r>
      <w:r>
        <w:br/>
      </w:r>
      <w:r>
        <w:t xml:space="preserve">- **Government Initiatives:** Programs like the "SkillsFuture for Industry" (SFII) provide subsidies for welders to upskill in areas like digital fabrication.</w:t>
      </w:r>
      <w:r>
        <w:br/>
      </w:r>
      <w:r>
        <w:t xml:space="preserve">- **Green Energy Projects:** The expansion of solar farms and offshore wind turbines requires specialized welding techniques, creating new job prospects.</w:t>
      </w:r>
      <w:r>
        <w:br/>
      </w:r>
      <w:r>
        <w:t xml:space="preserve">- **Entrepreneurship:** Welders can leverage Singapore’s startup ecosystem to develop niche services, such as 3D-printed metal components for aerospace.</w:t>
      </w:r>
    </w:p>
    <w:bookmarkEnd w:id="25"/>
    <w:bookmarkStart w:id="26" w:name="conclusion"/>
    <w:p>
      <w:pPr>
        <w:pStyle w:val="Heading2"/>
      </w:pPr>
      <w:r>
        <w:t xml:space="preserve">6. Conclusion</w:t>
      </w:r>
    </w:p>
    <w:p>
      <w:pPr>
        <w:pStyle w:val="FirstParagraph"/>
      </w:pPr>
      <w:r>
        <w:t xml:space="preserve">The role of welders in "Singapore Singapore" is indispensable to the nation’s economic and infrastructural growth. This Master Thesis has demonstrated that while automation and globalization pose challenges, they also drive innovation in welding practices. By integrating advanced technologies with traditional craftsmanship, Singapore’s welders are well-positioned to lead the industry into the future. Future research should focus on how emerging trends like AI-assisted welding can further enhance productivity without compromising safety or quality.</w:t>
      </w:r>
    </w:p>
    <w:bookmarkEnd w:id="26"/>
    <w:bookmarkStart w:id="27" w:name="references"/>
    <w:p>
      <w:pPr>
        <w:pStyle w:val="Heading2"/>
      </w:pPr>
      <w:r>
        <w:t xml:space="preserve">References</w:t>
      </w:r>
    </w:p>
    <w:p>
      <w:pPr>
        <w:numPr>
          <w:ilvl w:val="0"/>
          <w:numId w:val="1001"/>
        </w:numPr>
        <w:pStyle w:val="Compact"/>
      </w:pPr>
      <w:r>
        <w:t xml:space="preserve">Singapore Economic Development Board (2023). "Manufacturing Industry Report: Key Sectors."</w:t>
      </w:r>
    </w:p>
    <w:p>
      <w:pPr>
        <w:numPr>
          <w:ilvl w:val="0"/>
          <w:numId w:val="1001"/>
        </w:numPr>
        <w:pStyle w:val="Compact"/>
      </w:pPr>
      <w:r>
        <w:t xml:space="preserve">National University of Singapore (2023). "Welding Techniques in High-Rise Construction."</w:t>
      </w:r>
    </w:p>
    <w:p>
      <w:pPr>
        <w:numPr>
          <w:ilvl w:val="0"/>
          <w:numId w:val="1001"/>
        </w:numPr>
        <w:pStyle w:val="Compact"/>
      </w:pPr>
      <w:r>
        <w:t xml:space="preserve">Ministry of Manpower, Singapore (2023). "Safety, Health, and Environment Guidelines for Welders."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Singapore Singapore</dc:title>
  <dc:creator/>
  <dc:language>en</dc:language>
  <cp:keywords/>
  <dcterms:created xsi:type="dcterms:W3CDTF">2026-07-22T15:33:01Z</dcterms:created>
  <dcterms:modified xsi:type="dcterms:W3CDTF">2026-07-22T15:33:01Z</dcterms:modified>
</cp:coreProperties>
</file>

<file path=docProps/custom.xml><?xml version="1.0" encoding="utf-8"?>
<Properties xmlns="http://schemas.openxmlformats.org/officeDocument/2006/custom-properties" xmlns:vt="http://schemas.openxmlformats.org/officeDocument/2006/docPropsVTypes"/>
</file>