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of</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f26d4fc254da79587465ff304b0a62402218eb4"/>
    <w:p>
      <w:pPr>
        <w:pStyle w:val="Heading1"/>
      </w:pPr>
      <w:r>
        <w:t xml:space="preserve">Master Thesis: The Role of Welder in Industrial Development of South Korea Seoul</w:t>
      </w:r>
    </w:p>
    <w:bookmarkStart w:id="20" w:name="abstract"/>
    <w:p>
      <w:pPr>
        <w:pStyle w:val="Heading2"/>
      </w:pPr>
      <w:r>
        <w:t xml:space="preserve">Abstract</w:t>
      </w:r>
    </w:p>
    <w:p>
      <w:pPr>
        <w:pStyle w:val="FirstParagraph"/>
      </w:pPr>
      <w:r>
        <w:t xml:space="preserve">This Master Thesis explores the critical role of welders in the industrial and infrastructural development of South Korea, with a specific focus on Seoul. As a global leader in manufacturing, construction, and technology, South Korea relies heavily on skilled labor such as welders to maintain its economic competitiveness. This study analyzes the current demand for welders in Seoul’s industries, evaluates the challenges faced by professionals in this field, and proposes strategies for enhancing their skills through education and policy reforms. The findings highlight the necessity of aligning welding education with modern technological advancements to meet future industrial needs.</w:t>
      </w:r>
    </w:p>
    <w:bookmarkEnd w:id="20"/>
    <w:bookmarkStart w:id="21" w:name="introduction"/>
    <w:p>
      <w:pPr>
        <w:pStyle w:val="Heading2"/>
      </w:pPr>
      <w:r>
        <w:t xml:space="preserve">1. Introduction</w:t>
      </w:r>
    </w:p>
    <w:p>
      <w:pPr>
        <w:pStyle w:val="FirstParagraph"/>
      </w:pPr>
      <w:r>
        <w:t xml:space="preserve">South Korea Seoul stands as a symbol of rapid urbanization, innovation, and economic prowess. Its skyline is shaped by towering skyscrapers, advanced transportation networks, and cutting-edge manufacturing facilities—all of which require precise and reliable welding techniques. Welders play an indispensable role in this ecosystem, ensuring the structural integrity of bridges, buildings, pipelines, and machinery. This thesis investigates how welders contribute to Seoul’s industrial growth while addressing the evolving demands of a technologically driven economy.</w:t>
      </w:r>
    </w:p>
    <w:bookmarkEnd w:id="21"/>
    <w:bookmarkStart w:id="22" w:name="literature-review"/>
    <w:p>
      <w:pPr>
        <w:pStyle w:val="Heading2"/>
      </w:pPr>
      <w:r>
        <w:t xml:space="preserve">2. Literature Review</w:t>
      </w:r>
    </w:p>
    <w:p>
      <w:pPr>
        <w:pStyle w:val="FirstParagraph"/>
      </w:pPr>
      <w:r>
        <w:t xml:space="preserve">Welding is a cornerstone of modern engineering, with applications spanning aerospace, automotive, shipbuilding, and construction. South Korea has long been recognized for its excellence in manufacturing sectors such as steel production and semiconductor fabrication. However, the demand for high-skilled welders has surged due to the country’s focus on infrastructure projects like the Seoul Metro expansion and sustainable energy initiatives. Existing research underscores a gap between current welding training programs and the advanced technologies required for modern industrial applications.</w:t>
      </w:r>
    </w:p>
    <w:bookmarkEnd w:id="22"/>
    <w:bookmarkStart w:id="23" w:name="X93ddcf96021bdb42030190b7181599ab83fa949"/>
    <w:p>
      <w:pPr>
        <w:pStyle w:val="Heading2"/>
      </w:pPr>
      <w:r>
        <w:t xml:space="preserve">3. Current State of Welding Industry in Seoul</w:t>
      </w:r>
    </w:p>
    <w:p>
      <w:pPr>
        <w:pStyle w:val="FirstParagraph"/>
      </w:pPr>
      <w:r>
        <w:t xml:space="preserve">Seoul’s welding industry is characterized by a blend of traditional craftsmanship and cutting-edge automation. Major industries, including automotive giants like Hyundai Motor Company and construction firms such as Samsung Engineering, heavily depend on welders to meet stringent quality standards. According to the Korean Ministry of Employment and Labor (2023), Seoul alone hosts over 15,000 certified welders, many of whom work in sectors requiring precision welding for high-strength materials like titanium alloys and carbon steel.</w:t>
      </w:r>
    </w:p>
    <w:bookmarkEnd w:id="23"/>
    <w:bookmarkStart w:id="24" w:name="challenges-faced-by-welders-in-seoul"/>
    <w:p>
      <w:pPr>
        <w:pStyle w:val="Heading2"/>
      </w:pPr>
      <w:r>
        <w:t xml:space="preserve">4. Challenges Faced by Welders in Seoul</w:t>
      </w:r>
    </w:p>
    <w:p>
      <w:pPr>
        <w:pStyle w:val="FirstParagraph"/>
      </w:pPr>
      <w:r>
        <w:t xml:space="preserve">Despite the high demand for welders, several challenges persist. First, the aging population of skilled workers raises concerns about a potential labor shortage. Second, rapid technological advancements have created a need for continuous upskilling in areas such as robotic welding and laser cutting. Third, safety regulations in Seoul’s industrial zones—such as those enforced by the Korean Industrial Safety &amp; Health Association—are increasingly stringent, requiring welders to adopt advanced personal protective equipment (PPE) and adhere to rigorous safety protocols.</w:t>
      </w:r>
    </w:p>
    <w:bookmarkEnd w:id="24"/>
    <w:bookmarkStart w:id="25" w:name="methodology"/>
    <w:p>
      <w:pPr>
        <w:pStyle w:val="Heading2"/>
      </w:pPr>
      <w:r>
        <w:t xml:space="preserve">5. Methodology</w:t>
      </w:r>
    </w:p>
    <w:p>
      <w:pPr>
        <w:pStyle w:val="FirstParagraph"/>
      </w:pPr>
      <w:r>
        <w:t xml:space="preserve">This study employs a mixed-methods approach, combining qualitative interviews with 30 certified welders in Seoul and quantitative analysis of industry reports from 2018 to 2023. Data was collected through surveys distributed to welding training institutes, including the Korea Welding Society (KWS), and case studies of large-scale projects such as the Lotte World Tower and Incheon International Airport Terminal 2. Additionally, secondary data from academic journals and government publications were analyzed to contextualize findings.</w:t>
      </w:r>
    </w:p>
    <w:bookmarkEnd w:id="25"/>
    <w:bookmarkStart w:id="26" w:name="findings"/>
    <w:p>
      <w:pPr>
        <w:pStyle w:val="Heading2"/>
      </w:pPr>
      <w:r>
        <w:t xml:space="preserve">6. Findings</w:t>
      </w:r>
    </w:p>
    <w:p>
      <w:pPr>
        <w:pStyle w:val="FirstParagraph"/>
      </w:pPr>
      <w:r>
        <w:t xml:space="preserve">The research reveals that welders in Seoul are increasingly required to work with advanced materials and automation systems, such as automated welders for shipbuilding and 3D-printed metal components. However, only 40% of respondents reported receiving formal training in these areas. Furthermore, the study highlights a disparity between theoretical education at vocational schools like the Korea Advanced Institute of Science and Technology (KAIST) and practical industry demands. Participants emphasized the need for partnerships between educational institutions and industrial employers to bridge this gap.</w:t>
      </w:r>
    </w:p>
    <w:bookmarkEnd w:id="26"/>
    <w:bookmarkStart w:id="27" w:name="recommendations"/>
    <w:p>
      <w:pPr>
        <w:pStyle w:val="Heading2"/>
      </w:pPr>
      <w:r>
        <w:t xml:space="preserve">7. Recommendations</w:t>
      </w:r>
    </w:p>
    <w:p>
      <w:pPr>
        <w:pStyle w:val="FirstParagraph"/>
      </w:pPr>
      <w:r>
        <w:t xml:space="preserve">To address these challenges, this thesis proposes three strategies:</w:t>
      </w:r>
      <w:r>
        <w:t xml:space="preserve"> </w:t>
      </w:r>
      <w:r>
        <w:t xml:space="preserve">1. **Enhanced Vocational Training:** Integrate courses on automation, robotics, and digital welding technologies into Seoul’s technical schools.</w:t>
      </w:r>
      <w:r>
        <w:t xml:space="preserve"> </w:t>
      </w:r>
      <w:r>
        <w:t xml:space="preserve">2. **Industry-Academia Collaboration:** Foster partnerships between institutions like the Korea National University of Transportation and local manufacturers to align curricula with industry needs.</w:t>
      </w:r>
      <w:r>
        <w:t xml:space="preserve"> </w:t>
      </w:r>
      <w:r>
        <w:t xml:space="preserve">3. **Policy Reforms:** Advocate for government subsidies to support lifelong learning programs for welders, ensuring they remain competitive in a rapidly evolving job market.</w:t>
      </w:r>
    </w:p>
    <w:bookmarkEnd w:id="27"/>
    <w:bookmarkStart w:id="28" w:name="conclusion"/>
    <w:p>
      <w:pPr>
        <w:pStyle w:val="Heading2"/>
      </w:pPr>
      <w:r>
        <w:t xml:space="preserve">8. Conclusion</w:t>
      </w:r>
    </w:p>
    <w:p>
      <w:pPr>
        <w:pStyle w:val="FirstParagraph"/>
      </w:pPr>
      <w:r>
        <w:t xml:space="preserve">The role of welders in South Korea Seoul is pivotal to the nation’s industrial and technological progress. As Seoul continues to expand its infrastructure and embrace innovation, the welding profession must evolve alongside these changes. This Master Thesis underscores the urgency of modernizing welding education, fostering collaboration between industry and academia, and implementing policies that empower welders to thrive in a high-tech economy. By doing so, South Korea can ensure that its skilled workforce remains a driving force behind its global leadership in engineering and construction.</w:t>
      </w:r>
    </w:p>
    <w:bookmarkEnd w:id="28"/>
    <w:bookmarkStart w:id="29" w:name="references"/>
    <w:p>
      <w:pPr>
        <w:pStyle w:val="Heading2"/>
      </w:pPr>
      <w:r>
        <w:t xml:space="preserve">References</w:t>
      </w:r>
    </w:p>
    <w:p>
      <w:pPr>
        <w:numPr>
          <w:ilvl w:val="0"/>
          <w:numId w:val="1001"/>
        </w:numPr>
        <w:pStyle w:val="Compact"/>
      </w:pPr>
      <w:r>
        <w:t xml:space="preserve">Korean Ministry of Employment and Labor. (2023). *Annual Report on Skilled Labor Trends in South Korea.*</w:t>
      </w:r>
    </w:p>
    <w:p>
      <w:pPr>
        <w:numPr>
          <w:ilvl w:val="0"/>
          <w:numId w:val="1001"/>
        </w:numPr>
        <w:pStyle w:val="Compact"/>
      </w:pPr>
      <w:r>
        <w:t xml:space="preserve">Korea Welding Society. (2021). *Advancements in Welding Technology for Modern Manufacturing.*</w:t>
      </w:r>
    </w:p>
    <w:p>
      <w:pPr>
        <w:numPr>
          <w:ilvl w:val="0"/>
          <w:numId w:val="1001"/>
        </w:numPr>
        <w:pStyle w:val="Compact"/>
      </w:pPr>
      <w:r>
        <w:t xml:space="preserve">Lee, J., &amp; Park, S. (2020). "Automation and the Future of Welding in Urban Economies." *Journal of Industrial Engineering, 45*(3), 112-130.</w:t>
      </w:r>
    </w:p>
    <w:p>
      <w:pPr>
        <w:numPr>
          <w:ilvl w:val="0"/>
          <w:numId w:val="1001"/>
        </w:numPr>
        <w:pStyle w:val="Compact"/>
      </w:pPr>
      <w:r>
        <w:t xml:space="preserve">Korea Advanced Institute of Science and Technology (KAIST). (2022). *Vocational Training Programs for High-Skill Trades.*</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Industrial Development of South Korea Seoul</dc:title>
  <dc:creator/>
  <dc:language>en</dc:language>
  <cp:keywords/>
  <dcterms:created xsi:type="dcterms:W3CDTF">2026-07-23T00:15:50Z</dcterms:created>
  <dcterms:modified xsi:type="dcterms:W3CDTF">2026-07-23T00:15:50Z</dcterms:modified>
</cp:coreProperties>
</file>

<file path=docProps/custom.xml><?xml version="1.0" encoding="utf-8"?>
<Properties xmlns="http://schemas.openxmlformats.org/officeDocument/2006/custom-properties" xmlns:vt="http://schemas.openxmlformats.org/officeDocument/2006/docPropsVTypes"/>
</file>