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b0931eabd6cf31cc4dcd3d8478fd03e9e05d4e"/>
    <w:p>
      <w:pPr>
        <w:pStyle w:val="Heading1"/>
      </w:pPr>
      <w:r>
        <w:t xml:space="preserve">Master Thesis: The Role of the Welder in Industrial Development and Labor Dynamics in Spain, Madrid</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Spain, with a specific focus on Madrid. The study investigates how welding professionals contribute to economic growth, technological innovation, and labor market dynamics within the region. By analyzing current practices, challenges faced by welders in Madrid, and future opportunities for skill development, this work aims to provide actionable insights for policymakers, educational institutions, and industry stakeholders. The findings highlight the indispensable role of welders in shaping Spain’s infrastructure and underscore the need for targeted policies to support their professional evolution.</w:t>
      </w:r>
    </w:p>
    <w:bookmarkEnd w:id="20"/>
    <w:bookmarkStart w:id="21" w:name="introduction"/>
    <w:p>
      <w:pPr>
        <w:pStyle w:val="Heading2"/>
      </w:pPr>
      <w:r>
        <w:t xml:space="preserve">Introduction</w:t>
      </w:r>
    </w:p>
    <w:p>
      <w:pPr>
        <w:pStyle w:val="FirstParagraph"/>
      </w:pPr>
      <w:r>
        <w:t xml:space="preserve">The city of Madrid, as Spain’s capital and economic hub, plays a central role in the country’s industrial landscape. From construction and automotive manufacturing to aerospace engineering, welding is a cornerstone skill that drives innovation and productivity across sectors. This thesis examines the welder profession in Madrid through multiple lenses: technical expertise, labor market trends, and socio-economic impact. By contextualizing welding within Madrid’s unique industrial environment, this study seeks to address gaps in existing literature and propose strategies for enhancing the welder workforce in Spain.</w:t>
      </w:r>
    </w:p>
    <w:bookmarkEnd w:id="21"/>
    <w:bookmarkStart w:id="22" w:name="literature-review"/>
    <w:p>
      <w:pPr>
        <w:pStyle w:val="Heading2"/>
      </w:pPr>
      <w:r>
        <w:t xml:space="preserve">Literature Review</w:t>
      </w:r>
    </w:p>
    <w:p>
      <w:pPr>
        <w:pStyle w:val="FirstParagraph"/>
      </w:pPr>
      <w:r>
        <w:t xml:space="preserve">Welding is a high-demand trade globally, but its significance varies by region. In Spain, the welding industry has grown in tandem with infrastructure projects and advancements in renewable energy technologies. Madrid, as a center for engineering and manufacturing, has seen an uptick in demand for skilled welders due to projects such as the expansion of high-speed rail networks and the construction of smart cities.</w:t>
      </w:r>
    </w:p>
    <w:p>
      <w:pPr>
        <w:numPr>
          <w:ilvl w:val="0"/>
          <w:numId w:val="1001"/>
        </w:numPr>
        <w:pStyle w:val="Compact"/>
      </w:pPr>
      <w:r>
        <w:t xml:space="preserve">Studies indicate that welders in Spain require specialized training in both traditional and automated welding techniques (e.g., MIG/MAG, TIG).</w:t>
      </w:r>
    </w:p>
    <w:p>
      <w:pPr>
        <w:numPr>
          <w:ilvl w:val="0"/>
          <w:numId w:val="1001"/>
        </w:numPr>
        <w:pStyle w:val="Compact"/>
      </w:pPr>
      <w:r>
        <w:t xml:space="preserve">Madrid’s labor market data from the Spanish National Institute of Statistics (INE) shows a steady increase in welding-related job openings since 2018.</w:t>
      </w:r>
    </w:p>
    <w:p>
      <w:pPr>
        <w:numPr>
          <w:ilvl w:val="0"/>
          <w:numId w:val="1001"/>
        </w:numPr>
        <w:pStyle w:val="Compact"/>
      </w:pPr>
      <w:r>
        <w:t xml:space="preserve">Research highlights challenges such as an aging workforce and a skills gap between academic training and industry needs.</w:t>
      </w:r>
    </w:p>
    <w:bookmarkEnd w:id="22"/>
    <w:bookmarkStart w:id="23" w:name="methodology"/>
    <w:p>
      <w:pPr>
        <w:pStyle w:val="Heading2"/>
      </w:pPr>
      <w:r>
        <w:t xml:space="preserve">Methodology</w:t>
      </w:r>
    </w:p>
    <w:p>
      <w:pPr>
        <w:pStyle w:val="FirstParagraph"/>
      </w:pPr>
      <w:r>
        <w:t xml:space="preserve">This thesis employs a mixed-methods approach to analyze the welder profession in Madrid. Data was collected through:</w:t>
      </w:r>
    </w:p>
    <w:p>
      <w:pPr>
        <w:numPr>
          <w:ilvl w:val="0"/>
          <w:numId w:val="1002"/>
        </w:numPr>
        <w:pStyle w:val="Compact"/>
      </w:pPr>
      <w:r>
        <w:rPr>
          <w:bCs/>
          <w:b/>
        </w:rPr>
        <w:t xml:space="preserve">Qualitative Interviews:</w:t>
      </w:r>
      <w:r>
        <w:t xml:space="preserve"> </w:t>
      </w:r>
      <w:r>
        <w:t xml:space="preserve">Conversations with 15 certified welders, union representatives, and industry experts in Madrid.</w:t>
      </w:r>
    </w:p>
    <w:p>
      <w:pPr>
        <w:numPr>
          <w:ilvl w:val="0"/>
          <w:numId w:val="1002"/>
        </w:numPr>
        <w:pStyle w:val="Compact"/>
      </w:pPr>
      <w:r>
        <w:rPr>
          <w:bCs/>
          <w:b/>
        </w:rPr>
        <w:t xml:space="preserve">Quantitative Analysis:</w:t>
      </w:r>
      <w:r>
        <w:t xml:space="preserve"> </w:t>
      </w:r>
      <w:r>
        <w:t xml:space="preserve">Review of employment statistics from the INE and surveys conducted at vocational training centers (e.g., Escuela Técnica Superior de Madrid).</w:t>
      </w:r>
    </w:p>
    <w:p>
      <w:pPr>
        <w:numPr>
          <w:ilvl w:val="0"/>
          <w:numId w:val="1002"/>
        </w:numPr>
        <w:pStyle w:val="Compact"/>
      </w:pPr>
      <w:r>
        <w:rPr>
          <w:bCs/>
          <w:b/>
        </w:rPr>
        <w:t xml:space="preserve">Casestudy Approach:</w:t>
      </w:r>
      <w:r>
        <w:t xml:space="preserve"> </w:t>
      </w:r>
      <w:r>
        <w:t xml:space="preserve">Examination of welding projects in Madrid, such as the renovation of the Prado Museum’s infrastructure and renewable energy installations.</w:t>
      </w:r>
    </w:p>
    <w:bookmarkEnd w:id="23"/>
    <w:bookmarkStart w:id="25" w:name="findings"/>
    <w:bookmarkStart w:id="24" w:name="key-findings"/>
    <w:p>
      <w:pPr>
        <w:pStyle w:val="Heading2"/>
      </w:pPr>
      <w:r>
        <w:t xml:space="preserve">Key Findings</w:t>
      </w:r>
    </w:p>
    <w:p>
      <w:pPr>
        <w:pStyle w:val="FirstParagraph"/>
      </w:pPr>
      <w:r>
        <w:t xml:space="preserve">The study reveals several critical insights:</w:t>
      </w:r>
    </w:p>
    <w:p>
      <w:pPr>
        <w:numPr>
          <w:ilvl w:val="0"/>
          <w:numId w:val="1003"/>
        </w:numPr>
        <w:pStyle w:val="Compact"/>
      </w:pPr>
      <w:r>
        <w:rPr>
          <w:bCs/>
          <w:b/>
        </w:rPr>
        <w:t xml:space="preserve">Technological Integration:</w:t>
      </w:r>
      <w:r>
        <w:t xml:space="preserve"> </w:t>
      </w:r>
      <w:r>
        <w:t xml:space="preserve">Welders in Madrid are increasingly required to operate robotic welding systems, reflecting the region’s adoption of Industry 4.0 technologies.</w:t>
      </w:r>
    </w:p>
    <w:p>
      <w:pPr>
        <w:numPr>
          <w:ilvl w:val="0"/>
          <w:numId w:val="1003"/>
        </w:numPr>
        <w:pStyle w:val="Compact"/>
      </w:pPr>
      <w:r>
        <w:rPr>
          <w:bCs/>
          <w:b/>
        </w:rPr>
        <w:t xml:space="preserve">Labor Market Trends:</w:t>
      </w:r>
      <w:r>
        <w:t xml:space="preserve"> </w:t>
      </w:r>
      <w:r>
        <w:t xml:space="preserve">Despite a growing demand, only 35% of welders in Madrid hold formal certifications from institutions like the Colegio Oficial de Ingenieros Técnicos Industriales (COITI).</w:t>
      </w:r>
    </w:p>
    <w:p>
      <w:pPr>
        <w:numPr>
          <w:ilvl w:val="0"/>
          <w:numId w:val="1003"/>
        </w:numPr>
        <w:pStyle w:val="Compact"/>
      </w:pPr>
      <w:r>
        <w:rPr>
          <w:bCs/>
          <w:b/>
        </w:rPr>
        <w:t xml:space="preserve">Safety and Regulation:</w:t>
      </w:r>
      <w:r>
        <w:t xml:space="preserve"> </w:t>
      </w:r>
      <w:r>
        <w:t xml:space="preserve">Compliance with European Union safety standards (e.g., EN ISO 9606) is a top priority, but many welders report insufficient training in hazardous environments.</w:t>
      </w:r>
    </w:p>
    <w:bookmarkEnd w:id="24"/>
    <w:bookmarkEnd w:id="25"/>
    <w:bookmarkStart w:id="26" w:name="discussion"/>
    <w:p>
      <w:pPr>
        <w:pStyle w:val="Heading2"/>
      </w:pPr>
      <w:r>
        <w:t xml:space="preserve">Discussion</w:t>
      </w:r>
    </w:p>
    <w:p>
      <w:pPr>
        <w:pStyle w:val="FirstParagraph"/>
      </w:pPr>
      <w:r>
        <w:t xml:space="preserve">The findings underscore the dual challenges and opportunities facing welders in Madrid. While technological advancements offer pathways for career growth, there is a pressing need for upskilling programs tailored to Spain’s regulatory and industrial landscape. Additionally, the thesis identifies a disparity between vocational training curricula and industry requirements, suggesting that collaboration between educational institutions and employers is essential.</w:t>
      </w:r>
    </w:p>
    <w:p>
      <w:pPr>
        <w:pStyle w:val="BodyText"/>
      </w:pPr>
      <w:r>
        <w:t xml:space="preserve">Madrid’s position as a European leader in innovation also presents unique opportunities. For example, welders involved in green energy projects (e.g., solar panel installations) contribute to Spain’s commitment to sustainability goals. However, this requires investment in specialized training and recognition of these roles within policy frameworks.</w:t>
      </w:r>
    </w:p>
    <w:bookmarkEnd w:id="26"/>
    <w:bookmarkStart w:id="27" w:name="conclusion"/>
    <w:p>
      <w:pPr>
        <w:pStyle w:val="Heading2"/>
      </w:pPr>
      <w:r>
        <w:t xml:space="preserve">Conclusion</w:t>
      </w:r>
    </w:p>
    <w:p>
      <w:pPr>
        <w:pStyle w:val="FirstParagraph"/>
      </w:pPr>
      <w:r>
        <w:t xml:space="preserve">This Master Thesis on the welder profession in Spain, Madrid, highlights the vital role of welding skills in driving economic and technological progress. By addressing challenges such as training gaps, safety compliance, and labor market mismatches, stakeholders can ensure that Madrid remains a leader in industrial excellence. Future research should focus on longitudinal studies tracking the evolution of welding technologies and their impact on workforce demographics in Spain.</w:t>
      </w:r>
    </w:p>
    <w:bookmarkEnd w:id="27"/>
    <w:bookmarkStart w:id="28" w:name="references"/>
    <w:p>
      <w:pPr>
        <w:pStyle w:val="Heading2"/>
      </w:pPr>
      <w:r>
        <w:t xml:space="preserve">References</w:t>
      </w:r>
    </w:p>
    <w:p>
      <w:pPr>
        <w:pStyle w:val="FirstParagraph"/>
      </w:pPr>
      <w:r>
        <w:t xml:space="preserve">1. Instituto Nacional de Estadística (INE). "Empleo en el sector industrial, España 2023." Madrid: INE, 2023.</w:t>
      </w:r>
    </w:p>
    <w:p>
      <w:pPr>
        <w:pStyle w:val="BodyText"/>
      </w:pPr>
      <w:r>
        <w:t xml:space="preserve">2. Colegio Oficial de Ingenieros Técnicos Industriales (COITI). "Normas de seguridad en soldadura." Madrid: COITI, 2019.</w:t>
      </w:r>
    </w:p>
    <w:p>
      <w:pPr>
        <w:pStyle w:val="BodyText"/>
      </w:pPr>
      <w:r>
        <w:t xml:space="preserve">3. European Union Commission. "Industry 4.0 and Vocational Training in Spain." Brussels: EU Publications,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Spain Madrid</dc:title>
  <dc:creator/>
  <dc:language>en</dc:language>
  <cp:keywords/>
  <dcterms:created xsi:type="dcterms:W3CDTF">2026-04-29T07:08:26Z</dcterms:created>
  <dcterms:modified xsi:type="dcterms:W3CDTF">2026-04-29T07:08:26Z</dcterms:modified>
</cp:coreProperties>
</file>

<file path=docProps/custom.xml><?xml version="1.0" encoding="utf-8"?>
<Properties xmlns="http://schemas.openxmlformats.org/officeDocument/2006/custom-properties" xmlns:vt="http://schemas.openxmlformats.org/officeDocument/2006/docPropsVTypes"/>
</file>