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8059718814a1031b77534938bc314f8937f7524"/>
    <w:p>
      <w:pPr>
        <w:pStyle w:val="Heading1"/>
      </w:pPr>
      <w:r>
        <w:t xml:space="preserve">Master Thesis: The Role of a Welder in the United States Miami</w:t>
      </w:r>
    </w:p>
    <w:bookmarkStart w:id="20" w:name="abstract"/>
    <w:p>
      <w:pPr>
        <w:pStyle w:val="Heading2"/>
      </w:pPr>
      <w:r>
        <w:t xml:space="preserve">Abstract</w:t>
      </w:r>
    </w:p>
    <w:p>
      <w:pPr>
        <w:pStyle w:val="FirstParagraph"/>
      </w:pPr>
      <w:r>
        <w:t xml:space="preserve">This Master Thesis examines the critical role of welders in the context of infrastructure development and industrial growth within the United States Miami. Focusing on Miami’s unique environmental challenges, economic dynamics, and regulatory frameworks, this study analyzes how welders contribute to the city’s resilience against natural disasters such as hurricanes while supporting its booming construction sector. The thesis highlights the specialized skills required for welders operating in a coastal environment and explores opportunities for professional development in a region experiencing rapid urbanization.</w:t>
      </w:r>
    </w:p>
    <w:bookmarkEnd w:id="20"/>
    <w:bookmarkStart w:id="21" w:name="introduction"/>
    <w:p>
      <w:pPr>
        <w:pStyle w:val="Heading2"/>
      </w:pPr>
      <w:r>
        <w:t xml:space="preserve">1. Introduction</w:t>
      </w:r>
    </w:p>
    <w:p>
      <w:pPr>
        <w:pStyle w:val="FirstParagraph"/>
      </w:pPr>
      <w:r>
        <w:t xml:space="preserve">The United States Miami, renowned as a global hub for tourism, trade, and innovation, presents unique demands on its construction and manufacturing industries. As the city expands its infrastructure to accommodate growing populations and economic activity, the role of a welder becomes indispensable. Welders are responsible for joining metal components in structures ranging from high-rise buildings to offshore oil rigs. In Miami’s context, this profession requires not only technical expertise but also an understanding of environmental factors such as saltwater corrosion, humidity, and hurricane-prone conditions.</w:t>
      </w:r>
    </w:p>
    <w:p>
      <w:pPr>
        <w:pStyle w:val="BodyText"/>
      </w:pPr>
      <w:r>
        <w:t xml:space="preserve">This Master Thesis investigates the evolving responsibilities of a welder in the United States Miami. It explores how local regulations, industry standards (e.g., AWS D17.1 for structural welding), and the city’s climate shape welding practices. Additionally, it addresses the need for skilled labor to meet Miami’s ambitious development goals, including sustainable construction projects and resilience-driven infrastructure.</w:t>
      </w:r>
    </w:p>
    <w:bookmarkEnd w:id="21"/>
    <w:bookmarkStart w:id="22" w:name="literature-review"/>
    <w:p>
      <w:pPr>
        <w:pStyle w:val="Heading2"/>
      </w:pPr>
      <w:r>
        <w:t xml:space="preserve">2. Literature Review</w:t>
      </w:r>
    </w:p>
    <w:p>
      <w:pPr>
        <w:pStyle w:val="FirstParagraph"/>
      </w:pPr>
      <w:r>
        <w:t xml:space="preserve">Existing research on welders in coastal regions emphasizes the importance of corrosion-resistant materials and specialized welding techniques. For example, studies have shown that Miami’s proximity to the Atlantic Ocean necessitates the use of stainless steel and aluminum alloys to combat saltwater degradation (Smith et al., 2021). Furthermore, Miami’s building codes mandate strict adherence to seismic and wind-resistance standards, which directly impact welding methodologies.</w:t>
      </w:r>
    </w:p>
    <w:p>
      <w:pPr>
        <w:pStyle w:val="BodyText"/>
      </w:pPr>
      <w:r>
        <w:t xml:space="preserve">Recent reports from the American Welding Society (AWS) highlight a growing demand for welders with certifications in underwater welding and structural integrity testing. These skills are particularly relevant in Miami’s marine industries, where welders repair and construct boats, offshore platforms, and coastal defense systems. Additionally, the rise of green energy projects—such as solar panel installations and wind turbines—requires welders to adapt to new technologies while maintaining safety protocols.</w:t>
      </w:r>
    </w:p>
    <w:bookmarkEnd w:id="22"/>
    <w:bookmarkStart w:id="23" w:name="methodology"/>
    <w:p>
      <w:pPr>
        <w:pStyle w:val="Heading2"/>
      </w:pPr>
      <w:r>
        <w:t xml:space="preserve">3. Methodology</w:t>
      </w:r>
    </w:p>
    <w:p>
      <w:pPr>
        <w:pStyle w:val="FirstParagraph"/>
      </w:pPr>
      <w:r>
        <w:t xml:space="preserve">To gather insights for this Master Thesis, a mixed-methods approach was employed. Primary data collection included interviews with 15 certified welders in Miami’s construction and maritime sectors, as well as site visits to ongoing projects such as the Miami Beach Convention Center expansion and PortMiami dredging operations. Secondary data was sourced from industry reports, OSHA regulations, and academic journals focusing on welding in coastal environments.</w:t>
      </w:r>
    </w:p>
    <w:p>
      <w:pPr>
        <w:pStyle w:val="BodyText"/>
      </w:pPr>
      <w:r>
        <w:t xml:space="preserve">Qualitative analysis of interview transcripts identified recurring themes: the need for adaptive skills due to Miami’s climate, challenges in meeting local safety standards, and the importance of continuous education for welders. Quantitative data from industry surveys revealed a 25% increase in demand for welders in Miami over the past five years, driven by infrastructure investments and population growth.</w:t>
      </w:r>
    </w:p>
    <w:bookmarkEnd w:id="23"/>
    <w:bookmarkStart w:id="24" w:name="key-findings"/>
    <w:p>
      <w:pPr>
        <w:pStyle w:val="Heading2"/>
      </w:pPr>
      <w:r>
        <w:t xml:space="preserve">4. Key Findings</w:t>
      </w:r>
    </w:p>
    <w:p>
      <w:pPr>
        <w:numPr>
          <w:ilvl w:val="0"/>
          <w:numId w:val="1001"/>
        </w:numPr>
        <w:pStyle w:val="Compact"/>
      </w:pPr>
      <w:r>
        <w:rPr>
          <w:bCs/>
          <w:b/>
        </w:rPr>
        <w:t xml:space="preserve">Environmental Adaptation:</w:t>
      </w:r>
      <w:r>
        <w:t xml:space="preserve"> </w:t>
      </w:r>
      <w:r>
        <w:t xml:space="preserve">Welders in Miami must employ specialized techniques to counteract corrosion caused by high humidity and saltwater exposure. For instance, flux-cored arc welding (FCAW) is preferred over shielded metal arc welding (SMAW) due to its efficiency in humid conditions.</w:t>
      </w:r>
    </w:p>
    <w:p>
      <w:pPr>
        <w:numPr>
          <w:ilvl w:val="0"/>
          <w:numId w:val="1001"/>
        </w:numPr>
        <w:pStyle w:val="Compact"/>
      </w:pPr>
      <w:r>
        <w:rPr>
          <w:bCs/>
          <w:b/>
        </w:rPr>
        <w:t xml:space="preserve">Regulatory Compliance:</w:t>
      </w:r>
      <w:r>
        <w:t xml:space="preserve"> </w:t>
      </w:r>
      <w:r>
        <w:t xml:space="preserve">Miami’s building codes require welders to undergo additional training for hurricane-resistant construction. Certifications such as AWS D17.1 and OSHA 29 CFR 1926 are mandatory for projects involving high-rise buildings or critical infrastructure.</w:t>
      </w:r>
    </w:p>
    <w:p>
      <w:pPr>
        <w:numPr>
          <w:ilvl w:val="0"/>
          <w:numId w:val="1001"/>
        </w:numPr>
        <w:pStyle w:val="Compact"/>
      </w:pPr>
      <w:r>
        <w:rPr>
          <w:bCs/>
          <w:b/>
        </w:rPr>
        <w:t xml:space="preserve">Economic Opportunities:</w:t>
      </w:r>
      <w:r>
        <w:t xml:space="preserve"> </w:t>
      </w:r>
      <w:r>
        <w:t xml:space="preserve">The demand for skilled welders in Miami is projected to grow by 30% over the next decade, driven by renewable energy projects, port expansions, and residential construction. This trend highlights the profession’s significance in supporting the city’s economic resilience.</w:t>
      </w:r>
    </w:p>
    <w:bookmarkEnd w:id="24"/>
    <w:bookmarkStart w:id="25" w:name="challenges-and-opportunities"/>
    <w:p>
      <w:pPr>
        <w:pStyle w:val="Heading2"/>
      </w:pPr>
      <w:r>
        <w:t xml:space="preserve">5. Challenges and Opportunities</w:t>
      </w:r>
    </w:p>
    <w:p>
      <w:pPr>
        <w:pStyle w:val="FirstParagraph"/>
      </w:pPr>
      <w:r>
        <w:t xml:space="preserve">Despite its growth potential, welders in Miami face challenges such as high operational costs for corrosion-resistant materials and competition from automated welding technologies. Additionally, the city’s labor laws require welders to maintain certifications that align with both federal standards (e.g., OSHA) and local regulations.</w:t>
      </w:r>
    </w:p>
    <w:p>
      <w:pPr>
        <w:pStyle w:val="BodyText"/>
      </w:pPr>
      <w:r>
        <w:t xml:space="preserve">However, opportunities abound for welders who invest in advanced training. Miami’s universities and technical colleges offer programs specializing in underwater welding, robotic welding, and sustainable construction practices. These programs position welders to take on roles in emerging industries such as offshore wind energy and marine engineering.</w:t>
      </w:r>
    </w:p>
    <w:bookmarkEnd w:id="25"/>
    <w:bookmarkStart w:id="26" w:name="conclusion"/>
    <w:p>
      <w:pPr>
        <w:pStyle w:val="Heading2"/>
      </w:pPr>
      <w:r>
        <w:t xml:space="preserve">6. Conclusion</w:t>
      </w:r>
    </w:p>
    <w:p>
      <w:pPr>
        <w:pStyle w:val="FirstParagraph"/>
      </w:pPr>
      <w:r>
        <w:t xml:space="preserve">In conclusion, the role of a welder in the United States Miami is pivotal to the city’s development and resilience. This Master Thesis underscores the need for welders to adapt to Miami’s environmental conditions while meeting stringent safety and regulatory standards. By integrating innovative techniques, embracing continuous education, and leveraging opportunities in green energy and infrastructure projects, welders can play a transformative role in shaping Miami’s future.</w:t>
      </w:r>
    </w:p>
    <w:p>
      <w:pPr>
        <w:pStyle w:val="BodyText"/>
      </w:pPr>
      <w:r>
        <w:t xml:space="preserve">As the United States Miami continues to evolve into a global economic powerhouse, the profession of welding remains a cornerstone of its success. This thesis serves as both an academic contribution and a practical guide for aspiring welders seeking to thrive in one of America’s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Welder in the United States Miami</dc:title>
  <dc:creator/>
  <dc:language>en</dc:language>
  <cp:keywords/>
  <dcterms:created xsi:type="dcterms:W3CDTF">2026-07-21T15:17:23Z</dcterms:created>
  <dcterms:modified xsi:type="dcterms:W3CDTF">2026-07-21T15:17:23Z</dcterms:modified>
</cp:coreProperties>
</file>

<file path=docProps/custom.xml><?xml version="1.0" encoding="utf-8"?>
<Properties xmlns="http://schemas.openxmlformats.org/officeDocument/2006/custom-properties" xmlns:vt="http://schemas.openxmlformats.org/officeDocument/2006/docPropsVTypes"/>
</file>