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6" w:name="X69fe852c77d9956c9ee758f4caf38352f453164"/>
    <w:p>
      <w:pPr>
        <w:pStyle w:val="Heading1"/>
      </w:pPr>
      <w:r>
        <w:t xml:space="preserve">Peer Review Report: Academic Researcher Evaluation</w:t>
      </w:r>
    </w:p>
    <w:p>
      <w:pPr>
        <w:pStyle w:val="FirstParagraph"/>
      </w:pPr>
      <w:r>
        <w:rPr>
          <w:bCs/>
          <w:b/>
        </w:rPr>
        <w:t xml:space="preserve">Document Type:</w:t>
      </w:r>
      <w:r>
        <w:t xml:space="preserve"> </w:t>
      </w:r>
      <w:r>
        <w:t xml:space="preserve">Formal Peer Review Report</w:t>
      </w:r>
    </w:p>
    <w:p>
      <w:pPr>
        <w:pStyle w:val="BodyText"/>
      </w:pPr>
      <w:r>
        <w:rPr>
          <w:bCs/>
          <w:b/>
        </w:rPr>
        <w:t xml:space="preserve">Subject:</w:t>
      </w:r>
      <w:r>
        <w:t xml:space="preserve"> </w:t>
      </w:r>
      <w:r>
        <w:t xml:space="preserve">Evaluation of Academic Researcher Performance and Contributions</w:t>
      </w:r>
    </w:p>
    <w:p>
      <w:pPr>
        <w:pStyle w:val="BodyText"/>
      </w:pPr>
      <w:r>
        <w:rPr>
          <w:bCs/>
          <w:b/>
        </w:rPr>
        <w:t xml:space="preserve">Location Context:</w:t>
      </w:r>
      <w:r>
        <w:t xml:space="preserve"> </w:t>
      </w:r>
      <w:r>
        <w:t xml:space="preserve">Argentina, Buenos Aires (University/Research Institute Setting)</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Assessment</w:t>
      </w:r>
    </w:p>
    <w:bookmarkStart w:id="20" w:name="introduction-and-scope-of-evaluation"/>
    <w:p>
      <w:pPr>
        <w:pStyle w:val="Heading2"/>
      </w:pPr>
      <w:r>
        <w:t xml:space="preserve">1. Introduction and Scope of Evaluation</w:t>
      </w:r>
    </w:p>
    <w:p>
      <w:pPr>
        <w:pStyle w:val="FirstParagraph"/>
      </w:pPr>
      <w:r>
        <w:t xml:space="preserve">This Peer Review Report serves as a comprehensive assessment of the professional activities, scientific output, and institutional contributions of the designated Academic Researcher. This evaluation is conducted within the specific academic and cultural context of Argentina, specifically focusing on the rigorous standards maintained by higher education institutions and research centers in Buenos Aires. The purpose of this document is to provide a transparent, objective, and constructive analysis of the researcher's performance over the past academic year.</w:t>
      </w:r>
    </w:p>
    <w:p>
      <w:pPr>
        <w:pStyle w:val="BodyText"/>
      </w:pPr>
      <w:r>
        <w:t xml:space="preserve">The review panel has examined the researcher's adherence to the ethical guidelines established by the National Scientific and Technical Research Council (CONICET) and the relevant university statutes. The assessment covers three primary pillars: scientific production, academic teaching and mentorship, and institutional service within the Buenos Aires academic community.</w:t>
      </w:r>
    </w:p>
    <w:bookmarkEnd w:id="20"/>
    <w:bookmarkStart w:id="21" w:name="X4f219b3b8841f629f06041f1948f94d907a6039"/>
    <w:p>
      <w:pPr>
        <w:pStyle w:val="Heading2"/>
      </w:pPr>
      <w:r>
        <w:t xml:space="preserve">2. Scientific Production and Research Quality</w:t>
      </w:r>
    </w:p>
    <w:p>
      <w:pPr>
        <w:pStyle w:val="FirstParagraph"/>
      </w:pPr>
      <w:r>
        <w:t xml:space="preserve">The core of this evaluation focuses on the quality and impact of the researcher's scientific output. The Academic Researcher has demonstrated a consistent commitment to advancing knowledge in their field. The review panel notes a significant volume of publications in high-impact, peer-reviewed journals indexed in Scopus and Web of Science. This aligns with the high expectations of the scientific community in Argentina, where international visibility is increasingly prioritized.</w:t>
      </w:r>
    </w:p>
    <w:p>
      <w:pPr>
        <w:pStyle w:val="BodyText"/>
      </w:pPr>
      <w:r>
        <w:rPr>
          <w:bCs/>
          <w:b/>
        </w:rPr>
        <w:t xml:space="preserve">Key Observations:</w:t>
      </w:r>
    </w:p>
    <w:p>
      <w:pPr>
        <w:numPr>
          <w:ilvl w:val="0"/>
          <w:numId w:val="1001"/>
        </w:numPr>
        <w:pStyle w:val="Compact"/>
      </w:pPr>
      <w:r>
        <w:rPr>
          <w:bCs/>
          <w:b/>
        </w:rPr>
        <w:t xml:space="preserve">Originality:</w:t>
      </w:r>
      <w:r>
        <w:t xml:space="preserve"> </w:t>
      </w:r>
      <w:r>
        <w:t xml:space="preserve">The research proposals submitted and executed show a high degree of originality. The researcher has successfully integrated local data from Buenos Aires into broader global theoretical frameworks, thereby enhancing the relevance of the work both locally and internationally.</w:t>
      </w:r>
    </w:p>
    <w:p>
      <w:pPr>
        <w:numPr>
          <w:ilvl w:val="0"/>
          <w:numId w:val="1001"/>
        </w:numPr>
        <w:pStyle w:val="Compact"/>
      </w:pPr>
      <w:r>
        <w:rPr>
          <w:bCs/>
          <w:b/>
        </w:rPr>
        <w:t xml:space="preserve">Collaboration:</w:t>
      </w:r>
      <w:r>
        <w:t xml:space="preserve"> </w:t>
      </w:r>
      <w:r>
        <w:t xml:space="preserve">There is evidence of robust collaboration with other institutions in Argentina and abroad. This networking capability is vital for securing funding and maintaining the prestige of Argentine science on the world stage.</w:t>
      </w:r>
    </w:p>
    <w:p>
      <w:pPr>
        <w:numPr>
          <w:ilvl w:val="0"/>
          <w:numId w:val="1001"/>
        </w:numPr>
        <w:pStyle w:val="Compact"/>
      </w:pPr>
      <w:r>
        <w:rPr>
          <w:bCs/>
          <w:b/>
        </w:rPr>
        <w:t xml:space="preserve">Methodology:</w:t>
      </w:r>
      <w:r>
        <w:t xml:space="preserve"> </w:t>
      </w:r>
      <w:r>
        <w:t xml:space="preserve">The methodological rigor applied in recent studies is exemplary. The researcher adheres strictly to scientific protocols, ensuring reproducibility and validity, which are non-negotiable standards in our academic environment.</w:t>
      </w:r>
    </w:p>
    <w:bookmarkEnd w:id="21"/>
    <w:bookmarkStart w:id="22" w:name="academic-teaching-and-mentorship"/>
    <w:p>
      <w:pPr>
        <w:pStyle w:val="Heading2"/>
      </w:pPr>
      <w:r>
        <w:t xml:space="preserve">3. Academic Teaching and Mentorship</w:t>
      </w:r>
    </w:p>
    <w:p>
      <w:pPr>
        <w:pStyle w:val="FirstParagraph"/>
      </w:pPr>
      <w:r>
        <w:t xml:space="preserve">In the Argentine university system, the role of the Academic Researcher is inextricably linked to teaching. This Peer Review Report evaluates the researcher's effectiveness in the classroom and their dedication to student development. The researcher has been commended for their ability to translate complex research findings into accessible educational content for undergraduate and graduate students in Buenos Aires.</w:t>
      </w:r>
    </w:p>
    <w:p>
      <w:pPr>
        <w:pStyle w:val="BodyText"/>
      </w:pPr>
      <w:r>
        <w:t xml:space="preserve">Furthermore, the researcher has played a pivotal role in mentoring early-career scientists and doctoral candidates. By fostering a supportive environment within the laboratory or research group, the researcher contributes to the retention of talent within the country. This is particularly important given the current challenges regarding brain drain in Argentina. The researcher’s guidance ensures that the next generation of scientists is well-equipped to contribute to the national development agenda.</w:t>
      </w:r>
    </w:p>
    <w:bookmarkEnd w:id="22"/>
    <w:bookmarkStart w:id="23" w:name="X6695581f50b602fa2e599e8ffed86a58e521e07"/>
    <w:p>
      <w:pPr>
        <w:pStyle w:val="Heading2"/>
      </w:pPr>
      <w:r>
        <w:t xml:space="preserve">4. Institutional Service and Community Engagement</w:t>
      </w:r>
    </w:p>
    <w:p>
      <w:pPr>
        <w:pStyle w:val="FirstParagraph"/>
      </w:pPr>
      <w:r>
        <w:t xml:space="preserve">Beyond individual research and teaching, the Academic Researcher has actively participated in the governance and service activities of the institution. This includes serving on thesis committees, participating in curriculum design, and engaging in administrative tasks that support the smooth operation of the faculty.</w:t>
      </w:r>
    </w:p>
    <w:p>
      <w:pPr>
        <w:pStyle w:val="BodyText"/>
      </w:pPr>
      <w:r>
        <w:t xml:space="preserve">Additionally, the researcher has engaged in science communication activities aimed at the general public in Buenos Aires. By organizing seminars, participating in media interviews, and contributing to public debates, the researcher helps bridge the gap between academia and society. This engagement is crucial for maintaining public trust in science and justifying public investment in research within Argentina.</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rated as excellent, this Peer Review Report identifies specific areas where the Academic Researcher can further enhance their impact:</w:t>
      </w:r>
    </w:p>
    <w:p>
      <w:pPr>
        <w:numPr>
          <w:ilvl w:val="0"/>
          <w:numId w:val="1002"/>
        </w:numPr>
        <w:pStyle w:val="Compact"/>
      </w:pPr>
      <w:r>
        <w:rPr>
          <w:bCs/>
          <w:b/>
        </w:rPr>
        <w:t xml:space="preserve">Grant Acquisition:</w:t>
      </w:r>
      <w:r>
        <w:t xml:space="preserve"> </w:t>
      </w:r>
      <w:r>
        <w:t xml:space="preserve">It is recommended that the researcher increase efforts to secure competitive funding from international bodies and private sector partners to diversify financial support for their projects.</w:t>
      </w:r>
    </w:p>
    <w:p>
      <w:pPr>
        <w:numPr>
          <w:ilvl w:val="0"/>
          <w:numId w:val="1002"/>
        </w:numPr>
        <w:pStyle w:val="Compact"/>
      </w:pPr>
      <w:r>
        <w:rPr>
          <w:bCs/>
          <w:b/>
        </w:rPr>
        <w:t xml:space="preserve">Interdisciplinary Work:</w:t>
      </w:r>
      <w:r>
        <w:t xml:space="preserve"> </w:t>
      </w:r>
      <w:r>
        <w:t xml:space="preserve">Encouraging more interdisciplinary projects with colleagues from other faculties in Buenos Aires could lead to innovative breakthroughs and broader institutional impact.</w:t>
      </w:r>
    </w:p>
    <w:p>
      <w:pPr>
        <w:numPr>
          <w:ilvl w:val="0"/>
          <w:numId w:val="1002"/>
        </w:numPr>
        <w:pStyle w:val="Compact"/>
      </w:pPr>
      <w:r>
        <w:rPr>
          <w:bCs/>
          <w:b/>
        </w:rPr>
        <w:t xml:space="preserve">Open Science:</w:t>
      </w:r>
      <w:r>
        <w:t xml:space="preserve"> </w:t>
      </w:r>
      <w:r>
        <w:t xml:space="preserve">The researcher is encouraged to adopt more Open Science practices, such as open-access publishing and data sharing, to maximize the accessibility of their work.</w:t>
      </w:r>
    </w:p>
    <w:bookmarkEnd w:id="24"/>
    <w:bookmarkStart w:id="25" w:name="final-conclusion"/>
    <w:p>
      <w:pPr>
        <w:pStyle w:val="Heading2"/>
      </w:pPr>
      <w:r>
        <w:t xml:space="preserve">6. Final Conclusion</w:t>
      </w:r>
    </w:p>
    <w:p>
      <w:pPr>
        <w:pStyle w:val="FirstParagraph"/>
      </w:pPr>
      <w:r>
        <w:t xml:space="preserve">In conclusion, this Peer Review Report affirms that the Academic Researcher is a valuable asset to the institution and the broader scientific community in Argentina, Buenos Aires. Their dedication to high-quality research, effective teaching, and institutional service exemplifies the ideals of academic excellence. The review panel recommends the continuation of their current position and encourages them to pursue the suggested areas for improvement to further elevate their professional trajectory.</w:t>
      </w:r>
    </w:p>
    <w:p>
      <w:pPr>
        <w:pStyle w:val="BodyText"/>
      </w:pPr>
      <w:r>
        <w:rPr>
          <w:bCs/>
          <w:b/>
        </w:rPr>
        <w:t xml:space="preserve">Lead Reviewer:</w:t>
      </w:r>
    </w:p>
    <w:p>
      <w:pPr>
        <w:pStyle w:val="BodyText"/>
      </w:pPr>
      <w:r>
        <w:t xml:space="preserve">Dr. Elena Rossi</w:t>
      </w:r>
    </w:p>
    <w:p>
      <w:pPr>
        <w:pStyle w:val="BodyText"/>
      </w:pPr>
      <w:r>
        <w:t xml:space="preserve">Department of Sciences</w:t>
      </w:r>
    </w:p>
    <w:p>
      <w:pPr>
        <w:pStyle w:val="BodyText"/>
      </w:pPr>
      <w:r>
        <w:rPr>
          <w:bCs/>
          <w:b/>
        </w:rPr>
        <w:t xml:space="preserve">Review Committee Chair:</w:t>
      </w:r>
    </w:p>
    <w:p>
      <w:pPr>
        <w:pStyle w:val="BodyText"/>
      </w:pPr>
      <w:r>
        <w:t xml:space="preserve">Prof. Carlos Mendez</w:t>
      </w:r>
    </w:p>
    <w:p>
      <w:pPr>
        <w:pStyle w:val="BodyText"/>
      </w:pPr>
      <w:r>
        <w:t xml:space="preserve">Academic Council</w:t>
      </w:r>
    </w:p>
    <w:p>
      <w:pPr>
        <w:pStyle w:val="BodyText"/>
      </w:pPr>
      <w:r>
        <w:t xml:space="preserve">This document is confidential and intended solely for the use of the Academic Researcher and the Institutional Administration.</w:t>
      </w:r>
    </w:p>
    <w:p>
      <w:pPr>
        <w:pStyle w:val="BodyText"/>
      </w:pPr>
      <w:r>
        <w:t xml:space="preserve">Generated in accordance with the academic regulations of Buenos Aires,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