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Researcher Performance and Contributions</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contributions, and overall impact of an Academic Researcher based in Australia Brisbane. The purpose of this evaluation is to provide a comprehensive analysis of the researcher's work, focusing on their scholarly output, research methodology, collaboration efforts, and alignment with institutional goals. This report adheres to the standards expected in academic institutions within Australia Brisbane, ensuring fairness, transparency, and objectivity in the review process.</w:t>
      </w:r>
    </w:p>
    <w:bookmarkEnd w:id="21"/>
    <w:bookmarkStart w:id="22" w:name="researcher-profile"/>
    <w:p>
      <w:pPr>
        <w:pStyle w:val="Heading2"/>
      </w:pPr>
      <w:r>
        <w:t xml:space="preserve">2. Researcher Profile</w:t>
      </w:r>
    </w:p>
    <w:p>
      <w:pPr>
        <w:pStyle w:val="FirstParagraph"/>
      </w:pPr>
      <w:r>
        <w:t xml:space="preserve">The Academic Researcher under review has demonstrated a strong commitment to advancing knowledge in their field of expertise. Based in Australia Brisbane, the researcher has actively engaged with local and international academic communities, contributing to the region's reputation as a hub for innovative research. Their work spans multiple disciplines, reflecting a multidisciplinary approach that aligns with contemporary research trends. The researcher's dedication to excellence is evident in their consistent publication record, grant acquisitions, and mentorship of junior scholars.</w:t>
      </w:r>
    </w:p>
    <w:bookmarkEnd w:id="22"/>
    <w:bookmarkStart w:id="23" w:name="scholarly-output"/>
    <w:p>
      <w:pPr>
        <w:pStyle w:val="Heading2"/>
      </w:pPr>
      <w:r>
        <w:t xml:space="preserve">3. Scholarly Output</w:t>
      </w:r>
    </w:p>
    <w:p>
      <w:pPr>
        <w:pStyle w:val="FirstParagraph"/>
      </w:pPr>
      <w:r>
        <w:t xml:space="preserve">A key criterion for evaluating an Academic Researcher is their scholarly output. The researcher in question has published extensively in peer-reviewed journals, conferences, and other reputable platforms. Their publications are characterized by rigorous methodology, original insights, and significant contributions to their field. Notably, several of their works have been cited frequently, indicating their influence on ongoing academic discourse. Furthermore, the researcher has contributed to high-impact journals, enhancing the visibility of their work both locally in Australia Brisbane and globally.</w:t>
      </w:r>
    </w:p>
    <w:p>
      <w:pPr>
        <w:pStyle w:val="BodyText"/>
      </w:pPr>
      <w:r>
        <w:t xml:space="preserve">In addition to traditional publications, the researcher has engaged in open-access initiatives, making their work accessible to a broader audience. This commitment to open science aligns with the values promoted by many institutions in Australia Brisbane, fostering collaboration and knowledge sharing.</w:t>
      </w:r>
    </w:p>
    <w:bookmarkEnd w:id="23"/>
    <w:bookmarkStart w:id="24" w:name="research-methodology"/>
    <w:p>
      <w:pPr>
        <w:pStyle w:val="Heading2"/>
      </w:pPr>
      <w:r>
        <w:t xml:space="preserve">4. Research Methodology</w:t>
      </w:r>
    </w:p>
    <w:p>
      <w:pPr>
        <w:pStyle w:val="FirstParagraph"/>
      </w:pPr>
      <w:r>
        <w:t xml:space="preserve">The Academic Researcher has demonstrated a robust understanding of research methodologies, employing both qualitative and quantitative approaches as appropriate. Their studies are well-designed, with clear objectives, hypotheses, and analytical frameworks. The researcher's ability to integrate diverse data sources and apply advanced analytical techniques has resulted in findings that are both reliable and valid.</w:t>
      </w:r>
    </w:p>
    <w:p>
      <w:pPr>
        <w:pStyle w:val="BodyText"/>
      </w:pPr>
      <w:r>
        <w:t xml:space="preserve">Moreover, the researcher has shown a commitment to ethical research practices, ensuring compliance with institutional guidelines and national standards. This is particularly important in Australia Brisbane, where ethical considerations are paramount in research involving human subjects, environmental studies, and other sensitive areas.</w:t>
      </w:r>
    </w:p>
    <w:bookmarkEnd w:id="24"/>
    <w:bookmarkStart w:id="25" w:name="collaboration-and-networking"/>
    <w:p>
      <w:pPr>
        <w:pStyle w:val="Heading2"/>
      </w:pPr>
      <w:r>
        <w:t xml:space="preserve">5. Collaboration and Networking</w:t>
      </w:r>
    </w:p>
    <w:p>
      <w:pPr>
        <w:pStyle w:val="FirstParagraph"/>
      </w:pPr>
      <w:r>
        <w:t xml:space="preserve">Collaboration is a cornerstone of modern research, and the Academic Researcher has excelled in this area. They have established partnerships with researchers from various institutions in Australia Brisbane and beyond, fostering interdisciplinary projects that address complex challenges. These collaborations have not only enriched the researcher's own work but have also contributed to the broader academic community.</w:t>
      </w:r>
    </w:p>
    <w:p>
      <w:pPr>
        <w:pStyle w:val="BodyText"/>
      </w:pPr>
      <w:r>
        <w:t xml:space="preserve">The researcher has also been active in professional networks, attending conferences, workshops, and seminars. Their participation in these events has allowed them to stay abreast of emerging trends and share their expertise with peers. This engagement has strengthened their reputation as a thought leader in their field.</w:t>
      </w:r>
    </w:p>
    <w:bookmarkEnd w:id="25"/>
    <w:bookmarkStart w:id="26" w:name="mentorship-and-teaching"/>
    <w:p>
      <w:pPr>
        <w:pStyle w:val="Heading2"/>
      </w:pPr>
      <w:r>
        <w:t xml:space="preserve">6. Mentorship and Teaching</w:t>
      </w:r>
    </w:p>
    <w:p>
      <w:pPr>
        <w:pStyle w:val="FirstParagraph"/>
      </w:pPr>
      <w:r>
        <w:t xml:space="preserve">Beyond their research contributions, the Academic Researcher has played a vital role in mentoring junior scholars and students. They have supervised numerous postgraduate students, guiding them through their research projects and helping them develop critical thinking and analytical skills. Their mentorship has been instrumental in shaping the next generation of researchers in Australia Brisbane.</w:t>
      </w:r>
    </w:p>
    <w:p>
      <w:pPr>
        <w:pStyle w:val="BodyText"/>
      </w:pPr>
      <w:r>
        <w:t xml:space="preserve">In addition to supervision, the researcher has contributed to teaching activities, delivering lectures and seminars that are both informative and engaging. Their ability to communicate complex ideas clearly has been widely appreciated by students and colleagues alike.</w:t>
      </w:r>
    </w:p>
    <w:bookmarkEnd w:id="26"/>
    <w:bookmarkStart w:id="27" w:name="impact-and-recognition"/>
    <w:p>
      <w:pPr>
        <w:pStyle w:val="Heading2"/>
      </w:pPr>
      <w:r>
        <w:t xml:space="preserve">7. Impact and Recognition</w:t>
      </w:r>
    </w:p>
    <w:p>
      <w:pPr>
        <w:pStyle w:val="FirstParagraph"/>
      </w:pPr>
      <w:r>
        <w:t xml:space="preserve">The Academic Researcher's work has had a significant impact on their field, as evidenced by the recognition they have received. They have been awarded grants and fellowships, reflecting the high regard in which their research is held. Additionally, their contributions have been acknowledged through invitations to speak at prestigious conferences and serve on editorial boards.</w:t>
      </w:r>
    </w:p>
    <w:p>
      <w:pPr>
        <w:pStyle w:val="BodyText"/>
      </w:pPr>
      <w:r>
        <w:t xml:space="preserve">The researcher's impact extends beyond academia, with their findings informing policy decisions and practical applications. This alignment with societal needs is particularly valued in Australia Brisbane, where research is expected to contribute to the region's development and well-being.</w:t>
      </w:r>
    </w:p>
    <w:bookmarkEnd w:id="27"/>
    <w:bookmarkStart w:id="28" w:name="areas-for-improvement"/>
    <w:p>
      <w:pPr>
        <w:pStyle w:val="Heading2"/>
      </w:pPr>
      <w:r>
        <w:t xml:space="preserve">8. Areas for Improvement</w:t>
      </w:r>
    </w:p>
    <w:p>
      <w:pPr>
        <w:pStyle w:val="FirstParagraph"/>
      </w:pPr>
      <w:r>
        <w:t xml:space="preserve">While the Academic Researcher has demonstrated exceptional performance, there are areas where further development could enhance their contributions. For instance, increasing engagement with industry partners could lead to more applied research outcomes. Additionally, exploring new funding opportunities and expanding international collaborations could further amplify their impact.</w:t>
      </w:r>
    </w:p>
    <w:bookmarkEnd w:id="28"/>
    <w:bookmarkStart w:id="29" w:name="conclusion"/>
    <w:p>
      <w:pPr>
        <w:pStyle w:val="Heading2"/>
      </w:pPr>
      <w:r>
        <w:t xml:space="preserve">9. Conclusion</w:t>
      </w:r>
    </w:p>
    <w:p>
      <w:pPr>
        <w:pStyle w:val="FirstParagraph"/>
      </w:pPr>
      <w:r>
        <w:t xml:space="preserve">In conclusion, this Peer Review Report highlights the outstanding contributions of the Academic Researcher based in Australia Brisbane. Their scholarly output, methodological rigor, collaborative spirit, and commitment to mentorship have made them a valuable asset to the academic community. By continuing to build on their strengths and addressing areas for improvement, the researcher is well-positioned to achieve even greater success in the future.</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Academic Reviewer</w:t>
      </w:r>
    </w:p>
    <w:p>
      <w:pPr>
        <w:pStyle w:val="BodyText"/>
      </w:pPr>
      <w:r>
        <w:rPr>
          <w:bCs/>
          <w:b/>
        </w:rPr>
        <w:t xml:space="preserve">Institution:</w:t>
      </w:r>
      <w:r>
        <w:t xml:space="preserve"> </w:t>
      </w:r>
      <w:r>
        <w:t xml:space="preserve">[Institution Name],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2026-10-10T01:24:37Z</dcterms:created>
  <dcterms:modified xsi:type="dcterms:W3CDTF">2026-10-10T01:24:37Z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