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Academic</w:t>
      </w:r>
      <w:r>
        <w:t xml:space="preserve"> </w:t>
      </w:r>
      <w:r>
        <w:t xml:space="preserve">Researcher</w:t>
      </w:r>
      <w:r>
        <w:t xml:space="preserve"> </w:t>
      </w:r>
      <w:r>
        <w:t xml:space="preserve">Evaluation</w:t>
      </w:r>
    </w:p>
    <w:bookmarkStart w:id="26" w:name="peer-review-report"/>
    <w:p>
      <w:pPr>
        <w:pStyle w:val="Heading1"/>
      </w:pPr>
      <w:r>
        <w:t xml:space="preserve">Peer Review Report</w:t>
      </w:r>
    </w:p>
    <w:p>
      <w:pPr>
        <w:pStyle w:val="FirstParagraph"/>
      </w:pPr>
      <w:r>
        <w:rPr>
          <w:bCs/>
          <w:b/>
        </w:rPr>
        <w:t xml:space="preserve">Subject:</w:t>
      </w:r>
      <w:r>
        <w:t xml:space="preserve"> </w:t>
      </w:r>
      <w:r>
        <w:t xml:space="preserve">Evaluation of Academic Researcher Performance and Contributions</w:t>
      </w:r>
    </w:p>
    <w:p>
      <w:pPr>
        <w:pStyle w:val="BodyText"/>
      </w:pPr>
      <w:r>
        <w:rPr>
          <w:bCs/>
          <w:b/>
        </w:rPr>
        <w:t xml:space="preserve">Location Context:</w:t>
      </w:r>
      <w:r>
        <w:t xml:space="preserve"> </w:t>
      </w:r>
      <w:r>
        <w:t xml:space="preserve">Guangzhou, Guangdong Province, People's Republic of China</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Comprehensive Annual Assessment</w:t>
      </w:r>
    </w:p>
    <w:p>
      <w:pPr>
        <w:pStyle w:val="BodyText"/>
      </w:pPr>
      <w:r>
        <w:rPr>
          <w:bCs/>
          <w:b/>
        </w:rPr>
        <w:t xml:space="preserve">Reviewer Status:</w:t>
      </w:r>
      <w:r>
        <w:t xml:space="preserve"> </w:t>
      </w:r>
      <w:r>
        <w:t xml:space="preserve">Senior Faculty Committee Member</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formal evaluation of the professional conduct, scholarly output, and institutional impact of the designated</w:t>
      </w:r>
      <w:r>
        <w:t xml:space="preserve"> </w:t>
      </w:r>
      <w:r>
        <w:rPr>
          <w:bCs/>
          <w:b/>
        </w:rPr>
        <w:t xml:space="preserve">Academic Researcher</w:t>
      </w:r>
      <w:r>
        <w:t xml:space="preserve">. The assessment is conducted within the specific academic and cultural framework of</w:t>
      </w:r>
      <w:r>
        <w:t xml:space="preserve"> </w:t>
      </w:r>
      <w:r>
        <w:rPr>
          <w:bCs/>
          <w:b/>
        </w:rPr>
        <w:t xml:space="preserve">China Guangzhou</w:t>
      </w:r>
      <w:r>
        <w:t xml:space="preserve">, a city that has rapidly evolved into a premier hub for scientific innovation, technological advancement, and higher education in the Pearl River Delta region.</w:t>
      </w:r>
    </w:p>
    <w:p>
      <w:pPr>
        <w:pStyle w:val="BodyText"/>
      </w:pPr>
      <w:r>
        <w:t xml:space="preserve">The purpose of this document is to provide a transparent, objective, and constructive analysis of the researcher's alignment with the strategic goals of the host institution. Given Guangzhou's emphasis on integrating traditional academic rigor with modern industrial application, this review scrutinizes not only the volume of publications but also the quality of research, ethical compliance, and the researcher's contribution to the local academic ecosystem.</w:t>
      </w:r>
    </w:p>
    <w:bookmarkEnd w:id="20"/>
    <w:bookmarkStart w:id="21" w:name="research-output-and-scholarly-impact"/>
    <w:p>
      <w:pPr>
        <w:pStyle w:val="Heading2"/>
      </w:pPr>
      <w:r>
        <w:t xml:space="preserve">2. Research Output and Scholarly Impact</w:t>
      </w:r>
    </w:p>
    <w:p>
      <w:pPr>
        <w:pStyle w:val="FirstParagraph"/>
      </w:pPr>
      <w:r>
        <w:t xml:space="preserve">The primary metric for evaluating an</w:t>
      </w:r>
      <w:r>
        <w:t xml:space="preserve"> </w:t>
      </w:r>
      <w:r>
        <w:rPr>
          <w:bCs/>
          <w:b/>
        </w:rPr>
        <w:t xml:space="preserve">Academic Researcher</w:t>
      </w:r>
      <w:r>
        <w:t xml:space="preserve"> </w:t>
      </w:r>
      <w:r>
        <w:t xml:space="preserve">is the quality and relevance of their published work. In the context of</w:t>
      </w:r>
      <w:r>
        <w:t xml:space="preserve"> </w:t>
      </w:r>
      <w:r>
        <w:rPr>
          <w:bCs/>
          <w:b/>
        </w:rPr>
        <w:t xml:space="preserve">China Guangzhou</w:t>
      </w:r>
      <w:r>
        <w:t xml:space="preserve">, where institutions compete globally for rankings and funding, the expectation for high-impact publications is substantial.</w:t>
      </w:r>
    </w:p>
    <w:p>
      <w:pPr>
        <w:pStyle w:val="BodyText"/>
      </w:pPr>
      <w:r>
        <w:t xml:space="preserve">The subject has demonstrated a commendable trajectory in publishing peer-reviewed articles in reputable international journals. The research topics selected show a clear alignment with the regional development priorities of Guangzhou, particularly in the fields of sustainable urban development, advanced manufacturing, and digital economy. This alignment is crucial, as it ensures that the academic work contributes directly to the city's vision of becoming a world-class science and technology center.</w:t>
      </w:r>
    </w:p>
    <w:p>
      <w:pPr>
        <w:pStyle w:val="BodyText"/>
      </w:pPr>
      <w:r>
        <w:t xml:space="preserve">Furthermore, the citation metrics indicate a growing influence within the global academic community. The researcher has successfully engaged with international collaborators, thereby enhancing the global visibility of the host institution in Guangzhou. This international connectivity is a vital component of the city's strategy to attract top-tier talent and foster cross-border knowledge exchange.</w:t>
      </w:r>
    </w:p>
    <w:bookmarkEnd w:id="21"/>
    <w:bookmarkStart w:id="22" w:name="methodological-rigor-and-innovation"/>
    <w:p>
      <w:pPr>
        <w:pStyle w:val="Heading2"/>
      </w:pPr>
      <w:r>
        <w:t xml:space="preserve">3. Methodological Rigor and Innovation</w:t>
      </w:r>
    </w:p>
    <w:p>
      <w:pPr>
        <w:pStyle w:val="FirstParagraph"/>
      </w:pPr>
      <w:r>
        <w:t xml:space="preserve">A critical aspect of this</w:t>
      </w:r>
      <w:r>
        <w:t xml:space="preserve"> </w:t>
      </w:r>
      <w:r>
        <w:rPr>
          <w:bCs/>
          <w:b/>
        </w:rPr>
        <w:t xml:space="preserve">Peer Review Report</w:t>
      </w:r>
      <w:r>
        <w:t xml:space="preserve"> </w:t>
      </w:r>
      <w:r>
        <w:t xml:space="preserve">is the assessment of methodological soundness. The</w:t>
      </w:r>
      <w:r>
        <w:t xml:space="preserve"> </w:t>
      </w:r>
      <w:r>
        <w:rPr>
          <w:bCs/>
          <w:b/>
        </w:rPr>
        <w:t xml:space="preserve">Academic Researcher</w:t>
      </w:r>
      <w:r>
        <w:t xml:space="preserve"> </w:t>
      </w:r>
      <w:r>
        <w:t xml:space="preserve">has consistently applied robust research methodologies, ensuring that findings are reproducible and statistically valid. In an era where data integrity is paramount, the researcher's adherence to strict ethical standards is noted as exemplary.</w:t>
      </w:r>
    </w:p>
    <w:p>
      <w:pPr>
        <w:pStyle w:val="BodyText"/>
      </w:pPr>
      <w:r>
        <w:t xml:space="preserve">Innovation is another key criterion. The researcher has moved beyond incremental studies to propose novel frameworks that challenge existing paradigms. This spirit of innovation resonates well with the dynamic environment of</w:t>
      </w:r>
      <w:r>
        <w:t xml:space="preserve"> </w:t>
      </w:r>
      <w:r>
        <w:rPr>
          <w:bCs/>
          <w:b/>
        </w:rPr>
        <w:t xml:space="preserve">China Guangzhou</w:t>
      </w:r>
      <w:r>
        <w:t xml:space="preserve">, which encourages disruptive thinking and the application of cutting-edge technologies such as artificial intelligence and big data analytics in academic inquiry.</w:t>
      </w:r>
    </w:p>
    <w:bookmarkEnd w:id="22"/>
    <w:bookmarkStart w:id="23" w:name="X50c1013d4fd0d50deeb0c572b53b800c7cfbbb9"/>
    <w:p>
      <w:pPr>
        <w:pStyle w:val="Heading2"/>
      </w:pPr>
      <w:r>
        <w:t xml:space="preserve">4. Contribution to the Local Academic Ecosystem</w:t>
      </w:r>
    </w:p>
    <w:p>
      <w:pPr>
        <w:pStyle w:val="FirstParagraph"/>
      </w:pPr>
      <w:r>
        <w:t xml:space="preserve">Beyond individual publications, an</w:t>
      </w:r>
      <w:r>
        <w:t xml:space="preserve"> </w:t>
      </w:r>
      <w:r>
        <w:rPr>
          <w:bCs/>
          <w:b/>
        </w:rPr>
        <w:t xml:space="preserve">Academic Researcher</w:t>
      </w:r>
      <w:r>
        <w:t xml:space="preserve"> </w:t>
      </w:r>
      <w:r>
        <w:t xml:space="preserve">is expected to contribute to the broader academic community. In</w:t>
      </w:r>
      <w:r>
        <w:t xml:space="preserve"> </w:t>
      </w:r>
      <w:r>
        <w:rPr>
          <w:bCs/>
          <w:b/>
        </w:rPr>
        <w:t xml:space="preserve">China Guangzhou</w:t>
      </w:r>
      <w:r>
        <w:t xml:space="preserve">, this involves active participation in local conferences, seminars, and collaborative projects with industry partners.</w:t>
      </w:r>
    </w:p>
    <w:p>
      <w:pPr>
        <w:pStyle w:val="BodyText"/>
      </w:pPr>
      <w:r>
        <w:t xml:space="preserve">The subject has been an active participant in the university's research clusters, fostering a collaborative environment among colleagues. Their mentorship of junior researchers and graduate students has been particularly impactful, helping to cultivate the next generation of scholars. This mentorship role is essential for sustaining the high academic standards that Guangzhou's universities are known for.</w:t>
      </w:r>
    </w:p>
    <w:p>
      <w:pPr>
        <w:pStyle w:val="BodyText"/>
      </w:pPr>
      <w:r>
        <w:t xml:space="preserve">Additionally, the researcher has engaged in knowledge transfer activities, bridging the gap between academia and industry. By collaborating with local enterprises in the Greater Bay Area, the researcher has facilitated the translation of theoretical insights into practical solutions, thereby supporting the economic growth of the region.</w:t>
      </w:r>
    </w:p>
    <w:bookmarkEnd w:id="23"/>
    <w:bookmarkStart w:id="24" w:name="Xda79409093af40bd3d15ed7d2a5582dbca223f1"/>
    <w:p>
      <w:pPr>
        <w:pStyle w:val="Heading2"/>
      </w:pPr>
      <w:r>
        <w:t xml:space="preserve">5. Areas for Improvement and Recommendations</w:t>
      </w:r>
    </w:p>
    <w:p>
      <w:pPr>
        <w:pStyle w:val="FirstParagraph"/>
      </w:pPr>
      <w:r>
        <w:t xml:space="preserve">While the overall performance is highly satisfactory, this</w:t>
      </w:r>
      <w:r>
        <w:t xml:space="preserve"> </w:t>
      </w:r>
      <w:r>
        <w:rPr>
          <w:bCs/>
          <w:b/>
        </w:rPr>
        <w:t xml:space="preserve">Peer Review Report</w:t>
      </w:r>
      <w:r>
        <w:t xml:space="preserve"> </w:t>
      </w:r>
      <w:r>
        <w:t xml:space="preserve">identifies specific areas for enhancement. First, the researcher is encouraged to increase their involvement in securing large-scale national and international grants. Given the competitive funding landscape in</w:t>
      </w:r>
      <w:r>
        <w:t xml:space="preserve"> </w:t>
      </w:r>
      <w:r>
        <w:rPr>
          <w:bCs/>
          <w:b/>
        </w:rPr>
        <w:t xml:space="preserve">China Guangzhou</w:t>
      </w:r>
      <w:r>
        <w:t xml:space="preserve">, leading major grant proposals will further solidify their position as a thought leader.</w:t>
      </w:r>
    </w:p>
    <w:p>
      <w:pPr>
        <w:pStyle w:val="BodyText"/>
      </w:pPr>
      <w:r>
        <w:t xml:space="preserve">Second, there is an opportunity to deepen interdisciplinary collaborations. Guangzhou's academic institutions are increasingly promoting cross-disciplinary research to tackle complex societal challenges. The researcher is advised to seek partnerships with departments outside their immediate field to broaden the scope and impact of their work.</w:t>
      </w:r>
    </w:p>
    <w:p>
      <w:pPr>
        <w:pStyle w:val="BodyText"/>
      </w:pPr>
      <w:r>
        <w:t xml:space="preserve">Finally, enhancing public engagement is recommended. Communicating research findings to the general public and policymakers in Guangzhou can amplify the societal impact of the research and strengthen the institution's reputation as a socially responsible entity.</w:t>
      </w:r>
    </w:p>
    <w:bookmarkEnd w:id="24"/>
    <w:bookmarkStart w:id="25"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Academic Researcher</w:t>
      </w:r>
      <w:r>
        <w:t xml:space="preserve"> </w:t>
      </w:r>
      <w:r>
        <w:t xml:space="preserve">has made significant and valuable contributions to the field and to the host institution in</w:t>
      </w:r>
      <w:r>
        <w:t xml:space="preserve"> </w:t>
      </w:r>
      <w:r>
        <w:rPr>
          <w:bCs/>
          <w:b/>
        </w:rPr>
        <w:t xml:space="preserve">China Guangzhou</w:t>
      </w:r>
      <w:r>
        <w:t xml:space="preserve">. Their commitment to excellence, ethical research practices, and active engagement with the local and global academic communities aligns perfectly with the strategic objectives of the university and the city.</w:t>
      </w:r>
    </w:p>
    <w:p>
      <w:pPr>
        <w:pStyle w:val="BodyText"/>
      </w:pPr>
      <w:r>
        <w:t xml:space="preserve">The recommendations provided are intended to support the researcher's continued growth and to maximize their potential impact. It is the consensus of the review committee that the researcher is a vital asset to the academic landscape of Guangzhou and deserves continued support and recognition.</w:t>
      </w:r>
    </w:p>
    <w:p>
      <w:pPr>
        <w:pStyle w:val="BodyText"/>
      </w:pPr>
      <w:r>
        <w:rPr>
          <w:bCs/>
          <w:b/>
        </w:rPr>
        <w:t xml:space="preserve">Prepared by:</w:t>
      </w:r>
    </w:p>
    <w:p>
      <w:pPr>
        <w:pStyle w:val="BodyText"/>
      </w:pPr>
      <w:r>
        <w:t xml:space="preserve">Dr. [Reviewer Name]</w:t>
      </w:r>
    </w:p>
    <w:p>
      <w:pPr>
        <w:pStyle w:val="BodyText"/>
      </w:pPr>
      <w:r>
        <w:t xml:space="preserve">Senior Professor, Department of Research Evaluation</w:t>
      </w:r>
    </w:p>
    <w:p>
      <w:pPr>
        <w:pStyle w:val="BodyText"/>
      </w:pPr>
      <w:r>
        <w:t xml:space="preserve">[University Name], Guangzhou, China</w:t>
      </w:r>
    </w:p>
    <w:p>
      <w:pPr>
        <w:pStyle w:val="BodyText"/>
      </w:pPr>
      <w:r>
        <w:t xml:space="preserve">© 2023 Academic Evaluation Committee. All rights reserved. This document is confidential and intended solely for the use of the addressee.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Academic Researcher Evaluation</dc:title>
  <dc:creator/>
  <dc:language>en</dc:language>
  <cp:keywords/>
  <dcterms:created xsi:type="dcterms:W3CDTF">2026-10-10T04:48:12Z</dcterms:created>
  <dcterms:modified xsi:type="dcterms:W3CDTF">2026-10-10T04:48:12Z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