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t xml:space="preserve">Evaluation of Academic Researcher Performance and Contributions</w:t>
      </w:r>
    </w:p>
    <w:bookmarkEnd w:id="20"/>
    <w:p>
      <w:pPr>
        <w:pStyle w:val="BodyText"/>
      </w:pPr>
      <w:r>
        <w:rPr>
          <w:bCs/>
          <w:b/>
        </w:rPr>
        <w:t xml:space="preserve">CONFIDENTIAL:</w:t>
      </w:r>
      <w:r>
        <w:t xml:space="preserve"> </w:t>
      </w:r>
      <w:r>
        <w:t xml:space="preserve">This document contains sensitive professional evaluation data regarding an Academic Researcher operating within the jurisdiction of China Shanghai. It is intended solely for the use of the named recipient and relevant institutional authorities.</w:t>
      </w:r>
    </w:p>
    <w:p>
      <w:pPr>
        <w:pStyle w:val="BodyText"/>
      </w:pPr>
      <w:r>
        <w:rPr>
          <w:bCs/>
          <w:b/>
        </w:rPr>
        <w:t xml:space="preserve">Date of Report:</w:t>
      </w:r>
      <w:r>
        <w:t xml:space="preserve"> </w:t>
      </w:r>
      <w:r>
        <w:t xml:space="preserve">October 24, 2023</w:t>
      </w:r>
    </w:p>
    <w:p>
      <w:pPr>
        <w:pStyle w:val="BodyText"/>
      </w:pPr>
      <w:r>
        <w:rPr>
          <w:bCs/>
          <w:b/>
        </w:rPr>
        <w:t xml:space="preserve">Review Cycle:</w:t>
      </w:r>
      <w:r>
        <w:t xml:space="preserve"> </w:t>
      </w:r>
      <w:r>
        <w:t xml:space="preserve">Annual Performance Assessment</w:t>
      </w:r>
    </w:p>
    <w:p>
      <w:pPr>
        <w:pStyle w:val="BodyText"/>
      </w:pPr>
      <w:r>
        <w:rPr>
          <w:bCs/>
          <w:b/>
        </w:rPr>
        <w:t xml:space="preserve">Location:</w:t>
      </w:r>
      <w:r>
        <w:t xml:space="preserve"> </w:t>
      </w:r>
      <w:r>
        <w:t xml:space="preserve">Shanghai, People's Republic of China</w:t>
      </w:r>
    </w:p>
    <w:p>
      <w:pPr>
        <w:pStyle w:val="BodyText"/>
      </w:pPr>
      <w:r>
        <w:rPr>
          <w:bCs/>
          <w:b/>
        </w:rPr>
        <w:t xml:space="preserve">Institution:</w:t>
      </w:r>
      <w:r>
        <w:t xml:space="preserve"> </w:t>
      </w:r>
      <w:r>
        <w:t xml:space="preserve">Shanghai Advanced Institute of Science &amp; Technology</w:t>
      </w:r>
    </w:p>
    <w:p>
      <w:pPr>
        <w:pStyle w:val="BodyText"/>
      </w:pPr>
      <w:r>
        <w:rPr>
          <w:bCs/>
          <w:b/>
        </w:rPr>
        <w:t xml:space="preserve">Subject:</w:t>
      </w:r>
      <w:r>
        <w:t xml:space="preserve"> </w:t>
      </w:r>
      <w:r>
        <w:t xml:space="preserve">Dr. [Name Redacted], Senior Academic Researcher</w:t>
      </w:r>
    </w:p>
    <w:p>
      <w:pPr>
        <w:pStyle w:val="BodyText"/>
      </w:pPr>
      <w:r>
        <w:rPr>
          <w:bCs/>
          <w:b/>
        </w:rPr>
        <w:t xml:space="preserve">Reviewer:</w:t>
      </w:r>
      <w:r>
        <w:t xml:space="preserve"> </w:t>
      </w:r>
      <w:r>
        <w:t xml:space="preserve">Prof. [Name Redacted], Department Chair</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conduct, research output, and institutional impact of the designated Academic Researcher based in China Shanghai. The review period covers the last twelve months of active engagement within the Shanghai metropolitan academic ecosystem. The primary objective of this assessment is to determine the researcher's alignment with the rigorous standards expected of scholarly professionals in one of the world's leading hubs for scientific innovation and technological advancement.</w:t>
      </w:r>
    </w:p>
    <w:p>
      <w:pPr>
        <w:pStyle w:val="BodyText"/>
      </w:pPr>
      <w:r>
        <w:t xml:space="preserve">The findings indicate that the Academic Researcher has demonstrated exceptional dedication to their field, contributing significantly to the local and global knowledge base. Their work reflects a deep understanding of the strategic priorities of the Shanghai municipal government regarding high-tech development and sustainable urbanization. The researcher has successfully navigated the complex landscape of international collaboration while adhering to the regulatory frameworks established by the Chinese Ministry of Science and Technology.</w:t>
      </w:r>
    </w:p>
    <w:bookmarkEnd w:id="21"/>
    <w:bookmarkStart w:id="22" w:name="research-output-and-quality"/>
    <w:p>
      <w:pPr>
        <w:pStyle w:val="Heading2"/>
      </w:pPr>
      <w:r>
        <w:t xml:space="preserve">2. Research Output and Quality</w:t>
      </w:r>
    </w:p>
    <w:p>
      <w:pPr>
        <w:pStyle w:val="FirstParagraph"/>
      </w:pPr>
      <w:r>
        <w:t xml:space="preserve">The core competency of any Academic Researcher is the generation of novel, verifiable, and impactful knowledge. During this review period, the subject has published four peer-reviewed articles in high-impact international journals, two of which were co-authored with colleagues from prestigious universities within China Shanghai, such as Fudan University and Tongji University. This demonstrates a strong commitment to fostering local academic networks.</w:t>
      </w:r>
    </w:p>
    <w:p>
      <w:pPr>
        <w:pStyle w:val="BodyText"/>
      </w:pPr>
      <w:r>
        <w:t xml:space="preserve">The quality of the research is characterized by methodological rigor and data integrity. The researcher has effectively utilized the advanced laboratory facilities available in the Zhangjiang Hi-Tech Park, leveraging state-of-the-art equipment to produce results that are both reproducible and significant. Furthermore, the researcher has secured two major grants from the National Natural Science Foundation of China (NSFC), highlighting the competitive nature of their proposals and their relevance to national scientific goals.</w:t>
      </w:r>
    </w:p>
    <w:bookmarkEnd w:id="22"/>
    <w:bookmarkStart w:id="23" w:name="collaboration-and-networking-in-shanghai"/>
    <w:p>
      <w:pPr>
        <w:pStyle w:val="Heading2"/>
      </w:pPr>
      <w:r>
        <w:t xml:space="preserve">3. Collaboration and Networking in Shanghai</w:t>
      </w:r>
    </w:p>
    <w:p>
      <w:pPr>
        <w:pStyle w:val="FirstParagraph"/>
      </w:pPr>
      <w:r>
        <w:t xml:space="preserve">Shanghai is renowned for its dynamic intersection of academia, industry, and government. A critical aspect of this Peer Review Report is the evaluation of the Academic Researcher's ability to operate within this tripartite ecosystem. The researcher has shown commendable initiative in establishing partnerships with local enterprises in the Pudong New Area. These collaborations have facilitated the translation of theoretical research into practical applications, a key metric for success in the current Chinese innovation landscape.</w:t>
      </w:r>
    </w:p>
    <w:p>
      <w:pPr>
        <w:pStyle w:val="BodyText"/>
      </w:pPr>
      <w:r>
        <w:t xml:space="preserve">Additionally, the researcher has actively participated in regional symposiums and conferences hosted in Shanghai, serving as a panelist on two occasions. Their engagement with the broader academic community has enhanced the visibility of their home institution and contributed to the vibrant intellectual atmosphere of the city. The ability to communicate complex scientific concepts to diverse stakeholders, including government officials and industry leaders, is a strength that sets this Academic Researcher apart.</w:t>
      </w:r>
    </w:p>
    <w:bookmarkEnd w:id="23"/>
    <w:bookmarkStart w:id="24" w:name="mentorship-and-academic-leadership"/>
    <w:p>
      <w:pPr>
        <w:pStyle w:val="Heading2"/>
      </w:pPr>
      <w:r>
        <w:t xml:space="preserve">4. Mentorship and Academic Leadership</w:t>
      </w:r>
    </w:p>
    <w:p>
      <w:pPr>
        <w:pStyle w:val="FirstParagraph"/>
      </w:pPr>
      <w:r>
        <w:t xml:space="preserve">Beyond individual research achievements, the role of an Academic Researcher in China Shanghai often encompasses the mentorship of the next generation of scientists. The subject has supervised three doctoral candidates and five master's students, providing them with the guidance necessary to navigate the demanding academic environment. Feedback from these students indicates a supportive and intellectually stimulating mentorship style.</w:t>
      </w:r>
    </w:p>
    <w:p>
      <w:pPr>
        <w:pStyle w:val="BodyText"/>
      </w:pPr>
      <w:r>
        <w:t xml:space="preserve">The researcher has also contributed to the curriculum development of the department, integrating emerging topics relevant to the Shanghai tech sector into existing courses. This proactive approach ensures that students are well-prepared for careers in both academia and the rapidly evolving industrial sector of the region.</w:t>
      </w:r>
    </w:p>
    <w:bookmarkEnd w:id="24"/>
    <w:bookmarkStart w:id="25" w:name="compliance-and-ethical-standards"/>
    <w:p>
      <w:pPr>
        <w:pStyle w:val="Heading2"/>
      </w:pPr>
      <w:r>
        <w:t xml:space="preserve">5. Compliance and Ethical Standards</w:t>
      </w:r>
    </w:p>
    <w:p>
      <w:pPr>
        <w:pStyle w:val="FirstParagraph"/>
      </w:pPr>
      <w:r>
        <w:t xml:space="preserve">Adherence to ethical guidelines and regulatory compliance is paramount for any Academic Researcher operating in China. This review confirms that the subject has strictly followed all protocols regarding data privacy, intellectual property rights, and research ethics as mandated by both institutional policies and national laws. There have been no instances of misconduct or ethical breaches during the review period. The researcher maintains transparent records of all experiments and data analyses, ensuring full accountability.</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outlined in this Peer Review Report, it is the consensus of the review committee that the Academic Researcher has performed at an outstanding level. Their contributions to the scientific community in China Shanghai are substantial and align perfectly with the strategic vision of the institution.</w:t>
      </w:r>
    </w:p>
    <w:p>
      <w:pPr>
        <w:pStyle w:val="BodyText"/>
      </w:pPr>
      <w:r>
        <w:t xml:space="preserve">It is recommended that the researcher be considered for promotion to the rank of Full Professor. Furthermore, we encourage the researcher to continue expanding their international collaborations while deepening their roots in the local Shanghai ecosystem. Continued support for their grant applications and laboratory resources is strongly advised to maximize their potential impact.</w:t>
      </w:r>
    </w:p>
    <w:p>
      <w:pPr>
        <w:pStyle w:val="BodyText"/>
      </w:pPr>
      <w:r>
        <w:t xml:space="preserve">This report stands as a testament to the high caliber of research being conducted in Shanghai and the vital role that dedicated Academic Researchers play in driving progress in the region.</w:t>
      </w:r>
    </w:p>
    <w:p>
      <w:pPr>
        <w:pStyle w:val="BodyText"/>
      </w:pPr>
      <w:r>
        <w:rPr>
          <w:bCs/>
          <w:b/>
        </w:rPr>
        <w:t xml:space="preserve">Prepared by:</w:t>
      </w:r>
    </w:p>
    <w:p>
      <w:pPr>
        <w:pStyle w:val="BodyText"/>
      </w:pPr>
      <w:r>
        <w:t xml:space="preserve">Prof. [Name Redacted]</w:t>
      </w:r>
      <w:r>
        <w:br/>
      </w:r>
      <w:r>
        <w:t xml:space="preserve">Chair of the Review Committee</w:t>
      </w:r>
      <w:r>
        <w:br/>
      </w:r>
      <w:r>
        <w:t xml:space="preserve">Shanghai Advanced Institute of Science &amp; Technology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 Shanghai, China</dc:title>
  <dc:creator/>
  <dc:language>en</dc:language>
  <cp:keywords/>
  <dcterms:created xsi:type="dcterms:W3CDTF">2026-10-10T03:18:35Z</dcterms:created>
  <dcterms:modified xsi:type="dcterms:W3CDTF">2026-10-10T03:18:35Z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