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X69fe852c77d9956c9ee758f4caf38352f453164"/>
    <w:p>
      <w:pPr>
        <w:pStyle w:val="Heading1"/>
      </w:pPr>
      <w:r>
        <w:t xml:space="preserve">Peer Review Report: Academic Researcher Evaluation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Institution:</w:t>
            </w:r>
          </w:p>
        </w:tc>
        <w:tc>
          <w:tcPr/>
          <w:p>
            <w:pPr>
              <w:pStyle w:val="Compact"/>
              <w:jc w:val="left"/>
            </w:pPr>
            <w:r>
              <w:t xml:space="preserve">Addis Ababa University, College of Social Sciences</w:t>
            </w:r>
          </w:p>
        </w:tc>
      </w:tr>
      <w:tr>
        <w:tc>
          <w:tcPr/>
          <w:p>
            <w:pPr>
              <w:pStyle w:val="Compact"/>
              <w:jc w:val="left"/>
            </w:pPr>
            <w:r>
              <w:t xml:space="preserve">Location:</w:t>
            </w:r>
          </w:p>
        </w:tc>
        <w:tc>
          <w:tcPr/>
          <w:p>
            <w:pPr>
              <w:pStyle w:val="Compact"/>
              <w:jc w:val="left"/>
            </w:pPr>
            <w:r>
              <w:t xml:space="preserve">Addis Ababa, Ethiopia</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Subject:</w:t>
            </w:r>
          </w:p>
        </w:tc>
        <w:tc>
          <w:tcPr/>
          <w:p>
            <w:pPr>
              <w:pStyle w:val="Compact"/>
              <w:jc w:val="left"/>
            </w:pPr>
            <w:r>
              <w:t xml:space="preserve">Annual Performance and Research Output Assessment</w:t>
            </w:r>
          </w:p>
        </w:tc>
      </w:tr>
      <w:tr>
        <w:tc>
          <w:tcPr/>
          <w:p>
            <w:pPr>
              <w:pStyle w:val="Compact"/>
              <w:jc w:val="left"/>
            </w:pPr>
            <w:r>
              <w:t xml:space="preserve">Researcher Name:</w:t>
            </w:r>
          </w:p>
        </w:tc>
        <w:tc>
          <w:tcPr/>
          <w:p>
            <w:pPr>
              <w:pStyle w:val="Compact"/>
              <w:jc w:val="left"/>
            </w:pPr>
            <w:r>
              <w:t xml:space="preserve">Dr. Abebe Kebede (Placeholder)</w:t>
            </w:r>
          </w:p>
        </w:tc>
      </w:tr>
      <w:tr>
        <w:tc>
          <w:tcPr/>
          <w:p>
            <w:pPr>
              <w:pStyle w:val="Compact"/>
              <w:jc w:val="left"/>
            </w:pPr>
            <w:r>
              <w:t xml:space="preserve">Department:</w:t>
            </w:r>
          </w:p>
        </w:tc>
        <w:tc>
          <w:tcPr/>
          <w:p>
            <w:pPr>
              <w:pStyle w:val="Compact"/>
              <w:jc w:val="left"/>
            </w:pPr>
            <w:r>
              <w:t xml:space="preserve">Department of Economics and Development Studies</w:t>
            </w:r>
          </w:p>
        </w:tc>
      </w:tr>
      <w:tr>
        <w:tc>
          <w:tcPr/>
          <w:p>
            <w:pPr>
              <w:pStyle w:val="Compact"/>
              <w:jc w:val="left"/>
            </w:pPr>
            <w:r>
              <w:t xml:space="preserve">Reviewer Name:</w:t>
            </w:r>
          </w:p>
        </w:tc>
        <w:tc>
          <w:tcPr/>
          <w:p>
            <w:pPr>
              <w:pStyle w:val="Compact"/>
              <w:jc w:val="left"/>
            </w:pPr>
            <w:r>
              <w:t xml:space="preserve">Prof. Selamawit Tadesse (Placeholder)</w:t>
            </w:r>
          </w:p>
        </w:tc>
      </w:tr>
    </w:tbl>
    <w:bookmarkStart w:id="20" w:name="introduction-and-scope-of-review"/>
    <w:p>
      <w:pPr>
        <w:pStyle w:val="Heading2"/>
      </w:pPr>
      <w:r>
        <w:t xml:space="preserve">1. Introduction and Scope of Review</w:t>
      </w:r>
    </w:p>
    <w:p>
      <w:pPr>
        <w:pStyle w:val="FirstParagraph"/>
      </w:pPr>
      <w:r>
        <w:t xml:space="preserve">This Peer Review Report serves as a formal evaluation of the academic contributions, research integrity, and professional conduct of the designated Academic Researcher within the context of the higher education landscape in Ethiopia Addis Ababa. The primary objective of this assessment is to align the researcher's output with the strategic goals of the Ministry of Education and the institutional mandates of Addis Ababa University. As a hub of intellectual activity in East Africa, our institutions require rigorous standards to ensure that research not only meets international benchmarks but also addresses the specific socio-economic challenges facing Ethiopia.</w:t>
      </w:r>
    </w:p>
    <w:p>
      <w:pPr>
        <w:pStyle w:val="BodyText"/>
      </w:pPr>
      <w:r>
        <w:t xml:space="preserve">The review process has been conducted in accordance with the national guidelines for academic promotion and research evaluation. It encompasses an analysis of published works, grant acquisition, teaching contributions, and community engagement. The focus is on determining the researcher's impact on the field of development studies and their ability to foster innovation within the Ethiopian academic community.</w:t>
      </w:r>
    </w:p>
    <w:bookmarkEnd w:id="20"/>
    <w:bookmarkStart w:id="21" w:name="Xc8a23f24b556eb499e4f4a54a9478b8421c5419"/>
    <w:p>
      <w:pPr>
        <w:pStyle w:val="Heading2"/>
      </w:pPr>
      <w:r>
        <w:t xml:space="preserve">2. Evaluation of Research Output and Quality</w:t>
      </w:r>
    </w:p>
    <w:p>
      <w:pPr>
        <w:pStyle w:val="FirstParagraph"/>
      </w:pPr>
      <w:r>
        <w:t xml:space="preserve">The core of this assessment lies in the quality and relevance of the research produced by the Academic Researcher. Over the past review period, the researcher has demonstrated a commendable commitment to scholarly inquiry. The publications submitted for review show a clear trajectory of improvement in methodological rigor. Specifically, the utilization of mixed-method approaches in analyzing agricultural productivity in the Oromia region surrounding Addis Ababa provides valuable data that is directly applicable to local policy-making.</w:t>
      </w:r>
    </w:p>
    <w:p>
      <w:pPr>
        <w:pStyle w:val="BodyText"/>
      </w:pPr>
      <w:r>
        <w:t xml:space="preserve">However, while the volume of output is satisfactory, there is a need for greater emphasis on publication in high-impact, peer-reviewed international journals. Currently, a significant portion of the work is published in local Ethiopian journals. While this is crucial for local dissemination, the global visibility of Ethiopian research must be enhanced. The researcher is encouraged to target journals indexed in Scopus and Web of Science to elevate the profile of our institution on the global stage. Furthermore, the integration of indigenous knowledge systems with modern economic theory, a unique strength of research in Ethiopia, should be more explicitly articulated in future manuscripts.</w:t>
      </w:r>
    </w:p>
    <w:bookmarkEnd w:id="21"/>
    <w:bookmarkStart w:id="22" w:name="X05dcd32060ff5bf9a9f4b6742000b16616784d3"/>
    <w:p>
      <w:pPr>
        <w:pStyle w:val="Heading2"/>
      </w:pPr>
      <w:r>
        <w:t xml:space="preserve">3. Methodological Rigor and Ethical Compliance</w:t>
      </w:r>
    </w:p>
    <w:p>
      <w:pPr>
        <w:pStyle w:val="FirstParagraph"/>
      </w:pPr>
      <w:r>
        <w:t xml:space="preserve">Adherence to ethical standards is paramount in academic research, particularly when dealing with human subjects in diverse cultural contexts. The review confirms that the Academic Researcher has consistently obtained necessary approvals from the Institutional Review Board (IRB) prior to data collection. The protocols for informed consent were robust and culturally sensitive, respecting the linguistic and social norms of the participants in Addis Ababa and surrounding rural areas.</w:t>
      </w:r>
    </w:p>
    <w:p>
      <w:pPr>
        <w:pStyle w:val="BodyText"/>
      </w:pPr>
      <w:r>
        <w:t xml:space="preserve">Methodologically, the researcher has shown proficiency in quantitative analysis using statistical software such as STATA and R. However, the report notes occasional gaps in the transparency of data processing steps. To maintain the highest standards of academic integrity, future research proposals must include detailed data management plans. This is especially important given the increasing emphasis on open science and reproducibility in the global research community. Ensuring that data collected in Ethiopia is preserved and accessible for future verification is a critical responsibility of the researcher.</w:t>
      </w:r>
    </w:p>
    <w:bookmarkEnd w:id="22"/>
    <w:bookmarkStart w:id="23" w:name="relevance-to-national-development-goals"/>
    <w:p>
      <w:pPr>
        <w:pStyle w:val="Heading2"/>
      </w:pPr>
      <w:r>
        <w:t xml:space="preserve">4. Relevance to National Development Goals</w:t>
      </w:r>
    </w:p>
    <w:p>
      <w:pPr>
        <w:pStyle w:val="FirstParagraph"/>
      </w:pPr>
      <w:r>
        <w:t xml:space="preserve">A critical criterion for this Peer Review Report is the alignment of the researcher's work with Ethiopia's national development agenda, including the Ten-Year Development Plan. The researcher's focus on urbanization challenges in Addis Ababa is highly relevant. The findings regarding housing affordability and informal sector employment provide actionable insights for municipal planners and federal policymakers.</w:t>
      </w:r>
    </w:p>
    <w:p>
      <w:pPr>
        <w:pStyle w:val="BodyText"/>
      </w:pPr>
      <w:r>
        <w:t xml:space="preserve">The researcher has successfully engaged with local stakeholders, including the Addis Ababa City Administration, to present findings. This bridge between academia and policy is essential. However, the report recommends that the researcher expand these collaborations to include international development partners operating in Ethiopia, such as the World Bank or UNDP. Such partnerships can amplify the impact of the research and secure additional funding for large-scale studies that address complex national issues.</w:t>
      </w:r>
    </w:p>
    <w:bookmarkEnd w:id="23"/>
    <w:bookmarkStart w:id="24" w:name="mentorship-and-academic-leadership"/>
    <w:p>
      <w:pPr>
        <w:pStyle w:val="Heading2"/>
      </w:pPr>
      <w:r>
        <w:t xml:space="preserve">5. Mentorship and Academic Leadership</w:t>
      </w:r>
    </w:p>
    <w:p>
      <w:pPr>
        <w:pStyle w:val="FirstParagraph"/>
      </w:pPr>
      <w:r>
        <w:t xml:space="preserve">Beyond individual research output, the role of an Academic Researcher in Ethiopia includes the cultivation of the next generation of scholars. The review highlights the researcher's active involvement in supervising Master's and PhD students. Feedback from students indicates that the researcher provides constructive guidance and fosters a supportive learning environment.</w:t>
      </w:r>
    </w:p>
    <w:p>
      <w:pPr>
        <w:pStyle w:val="BodyText"/>
      </w:pPr>
      <w:r>
        <w:t xml:space="preserve">Nevertheless, there is an opportunity to enhance the researcher's leadership in organizing academic conferences and workshops within Addis Ababa. By initiating forums that bring together scholars from across the Horn of Africa, the researcher can contribute to building a stronger regional academic network. This would not only benefit the institution but also position Ethiopia as a leader in regional research collaboration.</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Academic Researcher is performing at a level consistent with their rank and responsibilities. The research is relevant, ethically sound, and contributes meaningfully to the understanding of development issues in Ethiopia Addis Ababa. However, to achieve excellence and international recognition, specific improvements are required.</w:t>
      </w:r>
    </w:p>
    <w:p>
      <w:pPr>
        <w:pStyle w:val="BodyText"/>
      </w:pPr>
      <w:r>
        <w:t xml:space="preserve">The primary recommendations are as follows:</w:t>
      </w:r>
    </w:p>
    <w:p>
      <w:pPr>
        <w:numPr>
          <w:ilvl w:val="0"/>
          <w:numId w:val="1001"/>
        </w:numPr>
        <w:pStyle w:val="Compact"/>
      </w:pPr>
      <w:r>
        <w:t xml:space="preserve">Increase the proportion of publications in internationally indexed, high-impact journals.</w:t>
      </w:r>
    </w:p>
    <w:p>
      <w:pPr>
        <w:numPr>
          <w:ilvl w:val="0"/>
          <w:numId w:val="1001"/>
        </w:numPr>
        <w:pStyle w:val="Compact"/>
      </w:pPr>
      <w:r>
        <w:t xml:space="preserve">Enhance data transparency and adopt open science practices in all future projects.</w:t>
      </w:r>
    </w:p>
    <w:p>
      <w:pPr>
        <w:numPr>
          <w:ilvl w:val="0"/>
          <w:numId w:val="1001"/>
        </w:numPr>
        <w:pStyle w:val="Compact"/>
      </w:pPr>
      <w:r>
        <w:t xml:space="preserve">Strengthen collaborations with international development agencies to leverage funding and expertise.</w:t>
      </w:r>
    </w:p>
    <w:p>
      <w:pPr>
        <w:numPr>
          <w:ilvl w:val="0"/>
          <w:numId w:val="1001"/>
        </w:numPr>
        <w:pStyle w:val="Compact"/>
      </w:pPr>
      <w:r>
        <w:t xml:space="preserve">Take a more active role in organizing regional academic events to foster scholarly exchange.</w:t>
      </w:r>
    </w:p>
    <w:p>
      <w:pPr>
        <w:pStyle w:val="FirstParagraph"/>
      </w:pPr>
      <w:r>
        <w:t xml:space="preserve">The reviewer is confident that with the implementation of these recommendations, the researcher will significantly elevate their contribution to the academic community and the broader society of Ethiopia. This report is submitted for the consideration of the Academic Board and the relevant promotion committees.</w:t>
      </w:r>
    </w:p>
    <w:p>
      <w:pPr>
        <w:pStyle w:val="BodyText"/>
      </w:pPr>
      <w:r>
        <w:rPr>
          <w:bCs/>
          <w:b/>
        </w:rPr>
        <w:t xml:space="preserve">Reviewer Signature:</w:t>
      </w:r>
      <w:r>
        <w:br/>
      </w:r>
      <w:r>
        <w:t xml:space="preserve">Prof. Selamawit Tadesse</w:t>
      </w:r>
      <w:r>
        <w:br/>
      </w:r>
      <w:r>
        <w:t xml:space="preserve">Department of Economics</w:t>
      </w:r>
      <w:r>
        <w:br/>
      </w:r>
      <w:r>
        <w:t xml:space="preserve">Addis Ababa University</w:t>
      </w:r>
    </w:p>
    <w:p>
      <w:pPr>
        <w:pStyle w:val="BodyText"/>
      </w:pPr>
      <w:r>
        <w:rPr>
          <w:bCs/>
          <w:b/>
        </w:rPr>
        <w:t xml:space="preserve">Date:</w:t>
      </w:r>
      <w:r>
        <w:br/>
      </w:r>
      <w:r>
        <w:t xml:space="preserve">October 24, 2023</w:t>
      </w:r>
      <w:r>
        <w:br/>
      </w:r>
      <w:r>
        <w:t xml:space="preserve">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2026-10-10T03:18:07Z</dcterms:created>
  <dcterms:modified xsi:type="dcterms:W3CDTF">2026-10-10T03:18:07Z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